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9919" w14:textId="77777777" w:rsidR="00C66C78" w:rsidRPr="00055AD9" w:rsidRDefault="00C66C78" w:rsidP="00C66C78">
      <w:pPr>
        <w:pStyle w:val="BodyText"/>
        <w:rPr>
          <w:rFonts w:ascii="Arial"/>
          <w:sz w:val="72"/>
          <w:lang w:val="el-GR"/>
        </w:rPr>
      </w:pPr>
      <w:r>
        <w:rPr>
          <w:noProof/>
        </w:rPr>
        <w:drawing>
          <wp:anchor distT="0" distB="0" distL="0" distR="0" simplePos="0" relativeHeight="251659264" behindDoc="1" locked="0" layoutInCell="1" allowOverlap="1" wp14:anchorId="0F142023" wp14:editId="1221921E">
            <wp:simplePos x="0" y="0"/>
            <wp:positionH relativeFrom="page">
              <wp:posOffset>-46990</wp:posOffset>
            </wp:positionH>
            <wp:positionV relativeFrom="page">
              <wp:posOffset>38100</wp:posOffset>
            </wp:positionV>
            <wp:extent cx="7560563" cy="10095785"/>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8" cstate="print"/>
                    <a:stretch>
                      <a:fillRect/>
                    </a:stretch>
                  </pic:blipFill>
                  <pic:spPr>
                    <a:xfrm>
                      <a:off x="0" y="0"/>
                      <a:ext cx="7560563" cy="10095785"/>
                    </a:xfrm>
                    <a:prstGeom prst="rect">
                      <a:avLst/>
                    </a:prstGeom>
                  </pic:spPr>
                </pic:pic>
              </a:graphicData>
            </a:graphic>
          </wp:anchor>
        </w:drawing>
      </w:r>
    </w:p>
    <w:p w14:paraId="0B412708" w14:textId="77777777" w:rsidR="00C66C78" w:rsidRPr="00055AD9" w:rsidRDefault="00C66C78" w:rsidP="00C66C78">
      <w:pPr>
        <w:pStyle w:val="BodyText"/>
        <w:spacing w:before="451"/>
        <w:rPr>
          <w:rFonts w:ascii="Arial"/>
          <w:sz w:val="72"/>
          <w:lang w:val="el-GR"/>
        </w:rPr>
      </w:pPr>
    </w:p>
    <w:p w14:paraId="5D83144D" w14:textId="77777777" w:rsidR="00C66C78" w:rsidRPr="00055AD9" w:rsidRDefault="00C66C78" w:rsidP="00C66C78">
      <w:pPr>
        <w:jc w:val="right"/>
        <w:rPr>
          <w:sz w:val="72"/>
          <w:lang w:val="el-GR"/>
        </w:rPr>
        <w:sectPr w:rsidR="00C66C78" w:rsidRPr="00055AD9" w:rsidSect="0089434E">
          <w:pgSz w:w="11910" w:h="16840"/>
          <w:pgMar w:top="1920" w:right="680" w:bottom="280" w:left="860" w:header="720" w:footer="720" w:gutter="0"/>
          <w:cols w:space="720"/>
        </w:sectPr>
      </w:pPr>
      <w:r w:rsidRPr="0038332A">
        <w:rPr>
          <w:color w:val="F5B335"/>
          <w:sz w:val="72"/>
          <w:lang w:val="el-GR"/>
        </w:rPr>
        <w:t>Χτίζοντας Ψηφιακές Ικανότητες μέσω Ψηφιακών και Κοινωνικών Μέσων</w:t>
      </w:r>
    </w:p>
    <w:p w14:paraId="08AEC93C" w14:textId="77777777" w:rsidR="00C66C78" w:rsidRPr="00055AD9" w:rsidRDefault="00C66C78" w:rsidP="00C66C78">
      <w:pPr>
        <w:ind w:left="142" w:right="164"/>
        <w:jc w:val="center"/>
        <w:rPr>
          <w:sz w:val="48"/>
          <w:lang w:val="el-GR"/>
        </w:rPr>
      </w:pPr>
      <w:r w:rsidRPr="00055AD9">
        <w:rPr>
          <w:color w:val="F5B335"/>
          <w:sz w:val="48"/>
          <w:lang w:val="el-GR"/>
        </w:rPr>
        <w:lastRenderedPageBreak/>
        <w:t>Πόροι μικρό</w:t>
      </w:r>
      <w:r>
        <w:rPr>
          <w:color w:val="F5B335"/>
          <w:sz w:val="48"/>
          <w:lang w:val="el-GR"/>
        </w:rPr>
        <w:t xml:space="preserve"> - </w:t>
      </w:r>
      <w:r w:rsidRPr="00055AD9">
        <w:rPr>
          <w:color w:val="F5B335"/>
          <w:sz w:val="48"/>
          <w:lang w:val="el-GR"/>
        </w:rPr>
        <w:t xml:space="preserve">εκμάθησης για την επαναπροσέγγιση </w:t>
      </w:r>
      <w:r w:rsidRPr="00055AD9">
        <w:rPr>
          <w:color w:val="F5B335"/>
          <w:spacing w:val="-4"/>
          <w:sz w:val="48"/>
          <w:lang w:val="el-GR"/>
        </w:rPr>
        <w:t>χαμηλών</w:t>
      </w:r>
      <w:r>
        <w:rPr>
          <w:color w:val="F5B335"/>
          <w:spacing w:val="-4"/>
          <w:sz w:val="48"/>
          <w:lang w:val="el-GR"/>
        </w:rPr>
        <w:t xml:space="preserve"> </w:t>
      </w:r>
      <w:r w:rsidRPr="00055AD9">
        <w:rPr>
          <w:color w:val="F5B335"/>
          <w:spacing w:val="-4"/>
          <w:sz w:val="48"/>
          <w:lang w:val="el-GR"/>
        </w:rPr>
        <w:t>-</w:t>
      </w:r>
    </w:p>
    <w:p w14:paraId="346AAE8E" w14:textId="77777777" w:rsidR="00C66C78" w:rsidRPr="00055AD9" w:rsidRDefault="00C66C78" w:rsidP="00C66C78">
      <w:pPr>
        <w:spacing w:before="45"/>
        <w:ind w:left="142" w:right="164"/>
        <w:jc w:val="center"/>
        <w:rPr>
          <w:sz w:val="48"/>
          <w:lang w:val="el-GR"/>
        </w:rPr>
      </w:pPr>
      <w:r w:rsidRPr="00055AD9">
        <w:rPr>
          <w:color w:val="F5B335"/>
          <w:sz w:val="48"/>
          <w:lang w:val="el-GR"/>
        </w:rPr>
        <w:t xml:space="preserve">ειδικευμένοι ενήλικοι εκπαιδευόμενοι στην εκπαίδευση και </w:t>
      </w:r>
      <w:r w:rsidRPr="00055AD9">
        <w:rPr>
          <w:color w:val="F5B335"/>
          <w:spacing w:val="-2"/>
          <w:sz w:val="48"/>
          <w:lang w:val="el-GR"/>
        </w:rPr>
        <w:t>την κατάρτιση</w:t>
      </w:r>
    </w:p>
    <w:p w14:paraId="7BB75A6B" w14:textId="77777777" w:rsidR="00C66C78" w:rsidRPr="00055AD9" w:rsidRDefault="00C66C78" w:rsidP="00C66C78">
      <w:pPr>
        <w:spacing w:line="276" w:lineRule="auto"/>
        <w:ind w:left="284" w:right="-262"/>
        <w:jc w:val="both"/>
        <w:rPr>
          <w:b/>
          <w:sz w:val="36"/>
          <w:lang w:val="el-GR"/>
        </w:rPr>
      </w:pPr>
      <w:r w:rsidRPr="00055AD9">
        <w:rPr>
          <w:b/>
          <w:color w:val="1F2025"/>
          <w:spacing w:val="-2"/>
          <w:sz w:val="36"/>
          <w:lang w:val="el-GR"/>
        </w:rPr>
        <w:t xml:space="preserve">Εγχειρίδιο </w:t>
      </w:r>
      <w:r w:rsidRPr="00055AD9">
        <w:rPr>
          <w:b/>
          <w:color w:val="1F2025"/>
          <w:sz w:val="36"/>
          <w:lang w:val="el-GR"/>
        </w:rPr>
        <w:t>Εκπαιδευτή Ενηλίκων</w:t>
      </w:r>
    </w:p>
    <w:p w14:paraId="4414BD19" w14:textId="77777777" w:rsidR="00C66C78" w:rsidRPr="00F80AD0" w:rsidRDefault="00C66C78" w:rsidP="00C66C78">
      <w:pPr>
        <w:pStyle w:val="BodyText"/>
        <w:spacing w:line="276" w:lineRule="auto"/>
        <w:ind w:left="284" w:right="-262"/>
        <w:jc w:val="both"/>
        <w:rPr>
          <w:b/>
          <w:bCs/>
          <w:color w:val="FFC000"/>
          <w:lang w:val="el-GR"/>
        </w:rPr>
      </w:pPr>
      <w:r w:rsidRPr="00F80AD0">
        <w:rPr>
          <w:b/>
          <w:bCs/>
          <w:color w:val="FFC000"/>
          <w:lang w:val="el-GR"/>
        </w:rPr>
        <w:t>Σχέδιο μαθήματος</w:t>
      </w:r>
    </w:p>
    <w:p w14:paraId="6AA7363B" w14:textId="77777777" w:rsidR="00C66C78" w:rsidRPr="00055AD9" w:rsidRDefault="00C66C78" w:rsidP="00C66C78">
      <w:pPr>
        <w:pStyle w:val="BodyText"/>
        <w:spacing w:line="276" w:lineRule="auto"/>
        <w:ind w:left="284" w:right="-262"/>
        <w:jc w:val="both"/>
        <w:rPr>
          <w:lang w:val="el-GR"/>
        </w:rPr>
      </w:pPr>
      <w:r w:rsidRPr="00055AD9">
        <w:rPr>
          <w:lang w:val="el-GR"/>
        </w:rPr>
        <w:t xml:space="preserve">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ενήλικες εκπαιδευόμενους, με διαφορετικές ανάγκες, να χρησιμοποιήσετε τους πόρους βίντεο και τα φύλλα δραστηριοτήτων που παρέχονται στη σουίτα των πόρων </w:t>
      </w:r>
      <w:proofErr w:type="spellStart"/>
      <w:r w:rsidRPr="00055AD9">
        <w:rPr>
          <w:lang w:val="el-GR"/>
        </w:rPr>
        <w:t>μικρομάθησης</w:t>
      </w:r>
      <w:proofErr w:type="spellEnd"/>
      <w:r w:rsidRPr="00055AD9">
        <w:rPr>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που συζητείται στον βιντεοσκοπημένο πόρο και θα σας δώσουμε κάποιες οδηγίες για να σας υποστηρίξουμε να εισαγάγετε και να εφαρμόσετε τη συνοδευτική δραστηριότητα με ενήλικες εκπαιδευόμενους στην ομάδα σας. Η δραστηριότητα που έχει αναπτυχθεί για να συνοδεύει τους πόρους βίντεο έχει ως στόχο την περαιτέρω ανάπτυξη της κατανόησής τους για το θέμα που περιγράφεται στον πόρο βίντεο. Τέλος, το παρόν εγχειρίδιο θα σας παρουσιάσει επίσης ορισμένες ερωτήσεις </w:t>
      </w:r>
      <w:proofErr w:type="spellStart"/>
      <w:r w:rsidRPr="00055AD9">
        <w:rPr>
          <w:lang w:val="el-GR"/>
        </w:rPr>
        <w:t>απο</w:t>
      </w:r>
      <w:proofErr w:type="spellEnd"/>
      <w:r w:rsidRPr="00055AD9">
        <w:rPr>
          <w:lang w:val="el-GR"/>
        </w:rPr>
        <w:t>-ενημέρωσης που μπορείτε να χρησιμοποιήσετε στην ομάδα ενήλικων εκπαιδευομένων σας, για να αξιολογήσετε τη φιλικότητα προς το χρήστη και την ποιότητα της δραστηριότητας που ολοκληρώσατε μαζί τους.</w:t>
      </w:r>
    </w:p>
    <w:p w14:paraId="2BD86095" w14:textId="77777777" w:rsidR="00C66C78" w:rsidRPr="00055AD9" w:rsidRDefault="00C66C78" w:rsidP="00C66C78">
      <w:pPr>
        <w:spacing w:line="276" w:lineRule="auto"/>
        <w:ind w:left="284" w:right="-262"/>
        <w:jc w:val="both"/>
        <w:rPr>
          <w:i/>
          <w:sz w:val="24"/>
          <w:lang w:val="el-GR"/>
        </w:rPr>
      </w:pPr>
      <w:r w:rsidRPr="00055AD9">
        <w:rPr>
          <w:sz w:val="24"/>
          <w:lang w:val="el-GR"/>
        </w:rPr>
        <w:t xml:space="preserve">Το θέμα του παρόντος εγχειριδίου αφορά τους πόρους </w:t>
      </w:r>
      <w:r w:rsidRPr="00055AD9">
        <w:rPr>
          <w:i/>
          <w:sz w:val="24"/>
          <w:lang w:val="el-GR"/>
        </w:rPr>
        <w:t>Οικοδόμηση ψηφιακών ικανοτήτων μέσω των ψηφιακών και κοινωνικών μέσων.</w:t>
      </w:r>
    </w:p>
    <w:p w14:paraId="26FE043B" w14:textId="77777777" w:rsidR="00C66C78" w:rsidRPr="00055AD9" w:rsidRDefault="00C66C78" w:rsidP="00C66C78">
      <w:pPr>
        <w:pStyle w:val="BodyText"/>
        <w:spacing w:line="276" w:lineRule="auto"/>
        <w:ind w:left="284" w:right="-262"/>
        <w:jc w:val="both"/>
        <w:rPr>
          <w:i/>
          <w:lang w:val="el-GR"/>
        </w:rPr>
      </w:pPr>
    </w:p>
    <w:p w14:paraId="79F50593" w14:textId="77777777" w:rsidR="00C66C78" w:rsidRPr="00746AD7" w:rsidRDefault="00C66C78" w:rsidP="00C66C78">
      <w:pPr>
        <w:pStyle w:val="BodyText"/>
        <w:spacing w:line="276" w:lineRule="auto"/>
        <w:ind w:left="284" w:right="-262"/>
        <w:jc w:val="both"/>
        <w:rPr>
          <w:b/>
          <w:bCs/>
          <w:lang w:val="el-GR"/>
        </w:rPr>
      </w:pPr>
      <w:r w:rsidRPr="00746AD7">
        <w:rPr>
          <w:b/>
          <w:bCs/>
          <w:color w:val="FFC000"/>
          <w:lang w:val="el-GR"/>
        </w:rPr>
        <w:t xml:space="preserve">Εισαγωγή στο </w:t>
      </w:r>
      <w:r w:rsidRPr="00746AD7">
        <w:rPr>
          <w:b/>
          <w:bCs/>
          <w:color w:val="FFC000"/>
          <w:spacing w:val="-4"/>
          <w:lang w:val="el-GR"/>
        </w:rPr>
        <w:t>θέμα</w:t>
      </w:r>
    </w:p>
    <w:p w14:paraId="47E3D6CE" w14:textId="77777777" w:rsidR="00C66C78" w:rsidRPr="00055AD9" w:rsidRDefault="00C66C78" w:rsidP="00C66C78">
      <w:pPr>
        <w:pStyle w:val="BodyText"/>
        <w:spacing w:line="276" w:lineRule="auto"/>
        <w:ind w:left="284" w:right="-262"/>
        <w:jc w:val="both"/>
        <w:rPr>
          <w:lang w:val="el-GR"/>
        </w:rPr>
      </w:pPr>
      <w:r w:rsidRPr="00055AD9">
        <w:rPr>
          <w:lang w:val="el-GR"/>
        </w:rPr>
        <w:t xml:space="preserve">Στον σημερινό ψηφιακό κόσμο, η ανάπτυξη ψηφιακών ικανοτήτων μέσω της χρήσης ψηφιακών </w:t>
      </w:r>
      <w:proofErr w:type="spellStart"/>
      <w:r w:rsidRPr="00055AD9">
        <w:rPr>
          <w:lang w:val="el-GR"/>
        </w:rPr>
        <w:t>πλατφορμών</w:t>
      </w:r>
      <w:proofErr w:type="spellEnd"/>
      <w:r w:rsidRPr="00055AD9">
        <w:rPr>
          <w:lang w:val="el-GR"/>
        </w:rPr>
        <w:t xml:space="preserve"> και μέσων κοινωνικής δικτύωσης αποκτά ολοένα και μεγαλύτερη σημασία. Οι ικανότητες αυτές περιλαμβάνουν ένα ευρύ φάσμα δεξιοτήτων, όπως η πλοήγηση σε διαδικτυακά περιβάλλοντα, η αποτελεσματική επικοινωνία μέσω ψηφιακών καναλιών και η κριτική αξιολόγηση ψηφιακών πληροφοριών. Με την ανάπτυξη ψηφιακών ικανοτήτων, οι εκπαιδευόμενοι μπορούν να </w:t>
      </w:r>
      <w:proofErr w:type="spellStart"/>
      <w:r w:rsidRPr="00055AD9">
        <w:rPr>
          <w:lang w:val="el-GR"/>
        </w:rPr>
        <w:t>πλοηγηθούν</w:t>
      </w:r>
      <w:proofErr w:type="spellEnd"/>
      <w:r w:rsidRPr="00055AD9">
        <w:rPr>
          <w:lang w:val="el-GR"/>
        </w:rPr>
        <w:t xml:space="preserve"> με αυτοπεποίθηση στις τεράστιες πληροφορίες που είναι διαθέσιμες στο διαδίκτυο, να προσαρμοστούν στις εξελισσόμενες τεχνολογίες, να βελτιώσουν τις προοπτικές </w:t>
      </w:r>
      <w:proofErr w:type="spellStart"/>
      <w:r w:rsidRPr="00055AD9">
        <w:rPr>
          <w:lang w:val="el-GR"/>
        </w:rPr>
        <w:t>απασχολησιμότητάς</w:t>
      </w:r>
      <w:proofErr w:type="spellEnd"/>
      <w:r w:rsidRPr="00055AD9">
        <w:rPr>
          <w:lang w:val="el-GR"/>
        </w:rPr>
        <w:t xml:space="preserve"> τους και να συνεργαστούν αποτελεσματικά με ποικίλες διαδικτυακές κοινότητες. Επιπλέον, οι ψηφιακές ικανότητες επιτρέπουν στους εκπαιδευόμενους να αξιοποιήσουν τη δύναμη των μέσων κοινωνικής δικτύωσης ως εργαλείο δικτύωσης, συνεργασίας και ανταλλαγής γνώσεων.</w:t>
      </w:r>
    </w:p>
    <w:p w14:paraId="0AB4872A" w14:textId="77777777" w:rsidR="00C66C78" w:rsidRPr="00055AD9" w:rsidRDefault="00C66C78" w:rsidP="00C66C78">
      <w:pPr>
        <w:spacing w:line="360" w:lineRule="auto"/>
        <w:rPr>
          <w:lang w:val="el-GR"/>
        </w:rPr>
        <w:sectPr w:rsidR="00C66C78" w:rsidRPr="00055AD9" w:rsidSect="0089434E">
          <w:pgSz w:w="11910" w:h="16840"/>
          <w:pgMar w:top="1440" w:right="680" w:bottom="280" w:left="860" w:header="720" w:footer="720" w:gutter="0"/>
          <w:cols w:space="720"/>
        </w:sectPr>
      </w:pPr>
    </w:p>
    <w:p w14:paraId="4AB20011" w14:textId="77777777" w:rsidR="00C66C78" w:rsidRPr="00F80AD0" w:rsidRDefault="00C66C78" w:rsidP="00C66C78">
      <w:pPr>
        <w:pStyle w:val="BodyText"/>
        <w:spacing w:line="276" w:lineRule="auto"/>
        <w:ind w:right="-262"/>
        <w:jc w:val="both"/>
        <w:rPr>
          <w:b/>
          <w:bCs/>
          <w:color w:val="FFC000"/>
          <w:lang w:val="el-GR"/>
        </w:rPr>
      </w:pPr>
      <w:r w:rsidRPr="00F80AD0">
        <w:rPr>
          <w:b/>
          <w:bCs/>
          <w:color w:val="FFC000"/>
          <w:lang w:val="el-GR"/>
        </w:rPr>
        <w:lastRenderedPageBreak/>
        <w:t>Εισαγωγή στη δραστηριότητα</w:t>
      </w:r>
    </w:p>
    <w:p w14:paraId="29B973A7" w14:textId="77777777" w:rsidR="00C66C78" w:rsidRPr="00055AD9" w:rsidRDefault="00C66C78" w:rsidP="00C66C78">
      <w:pPr>
        <w:pStyle w:val="BodyText"/>
        <w:spacing w:line="276" w:lineRule="auto"/>
        <w:rPr>
          <w:lang w:val="el-GR"/>
        </w:rPr>
      </w:pPr>
      <w:r w:rsidRPr="00055AD9">
        <w:rPr>
          <w:lang w:val="el-GR"/>
        </w:rPr>
        <w:t xml:space="preserve">Χρησιμοποιώντας τη μελέτη περίπτωσης του </w:t>
      </w:r>
      <w:r>
        <w:rPr>
          <w:i/>
        </w:rPr>
        <w:t>An</w:t>
      </w:r>
      <w:r w:rsidRPr="00055AD9">
        <w:rPr>
          <w:i/>
          <w:lang w:val="el-GR"/>
        </w:rPr>
        <w:t xml:space="preserve"> </w:t>
      </w:r>
      <w:r>
        <w:rPr>
          <w:i/>
        </w:rPr>
        <w:t>Cos</w:t>
      </w:r>
      <w:r w:rsidRPr="00055AD9">
        <w:rPr>
          <w:i/>
          <w:lang w:val="el-GR"/>
        </w:rPr>
        <w:t>á</w:t>
      </w:r>
      <w:r>
        <w:rPr>
          <w:i/>
        </w:rPr>
        <w:t>n</w:t>
      </w:r>
      <w:r w:rsidRPr="00055AD9">
        <w:rPr>
          <w:i/>
          <w:lang w:val="el-GR"/>
        </w:rPr>
        <w:t xml:space="preserve">, οι </w:t>
      </w:r>
      <w:r w:rsidRPr="00055AD9">
        <w:rPr>
          <w:lang w:val="el-GR"/>
        </w:rPr>
        <w:t xml:space="preserve">εκπαιδευόμενοι εισάγονται σε ένα καινοτόμο και χωρίς αποκλεισμούς πρόγραμμα το οποίο έχει ως στόχο να υποστηρίξει τους εκπαιδευόμενους όλων των ηλικιών να βελτιώσουν τις δεξιότητές τους στον ψηφιακό </w:t>
      </w:r>
      <w:proofErr w:type="spellStart"/>
      <w:r w:rsidRPr="00055AD9">
        <w:rPr>
          <w:lang w:val="el-GR"/>
        </w:rPr>
        <w:t>γραμματισμό</w:t>
      </w:r>
      <w:proofErr w:type="spellEnd"/>
      <w:r w:rsidRPr="00055AD9">
        <w:rPr>
          <w:lang w:val="el-GR"/>
        </w:rPr>
        <w:t xml:space="preserve"> </w:t>
      </w:r>
      <w:r w:rsidRPr="00055AD9">
        <w:rPr>
          <w:spacing w:val="-2"/>
          <w:lang w:val="el-GR"/>
        </w:rPr>
        <w:t xml:space="preserve">με </w:t>
      </w:r>
      <w:r w:rsidRPr="00055AD9">
        <w:rPr>
          <w:lang w:val="el-GR"/>
        </w:rPr>
        <w:t xml:space="preserve">τρόπο και περιβάλλον που να τους βολεύει. Οι εκπαιδευόμενοι θα έχουν επίσης την ευκαιρία να συμμετάσχουν στη δραστηριότητα </w:t>
      </w:r>
      <w:r w:rsidRPr="00055AD9">
        <w:rPr>
          <w:i/>
          <w:lang w:val="el-GR"/>
        </w:rPr>
        <w:t>"Εντοπίστε το ψηφιακό σας αποτύπωμα"</w:t>
      </w:r>
      <w:r w:rsidRPr="00055AD9">
        <w:rPr>
          <w:lang w:val="el-GR"/>
        </w:rPr>
        <w:t xml:space="preserve">, δίνοντάς τους τη δυνατότητα να εξερευνήσουν τις εύκολα </w:t>
      </w:r>
      <w:proofErr w:type="spellStart"/>
      <w:r w:rsidRPr="00055AD9">
        <w:rPr>
          <w:lang w:val="el-GR"/>
        </w:rPr>
        <w:t>προσβάσιμες</w:t>
      </w:r>
      <w:proofErr w:type="spellEnd"/>
      <w:r w:rsidRPr="00055AD9">
        <w:rPr>
          <w:lang w:val="el-GR"/>
        </w:rPr>
        <w:t xml:space="preserve"> πληροφορίες για τον εαυτό τους στο διαδίκτυο. Η δραστηριότητα αυτή έχει ως στόχο να ενθαρρύνει τους εκπαιδευόμενους να αποκτήσουν εικόνα της έκτασης της διαδικτυακής τους παρουσίας και των πληροφοριών που μπορούν να βρεθούν εύκολα για αυτούς.</w:t>
      </w:r>
    </w:p>
    <w:p w14:paraId="4A96A196" w14:textId="77777777" w:rsidR="00C66C78" w:rsidRPr="00F80AD0" w:rsidRDefault="00C66C78" w:rsidP="00C66C78">
      <w:pPr>
        <w:pStyle w:val="BodyText"/>
        <w:spacing w:line="276" w:lineRule="auto"/>
        <w:ind w:right="-262"/>
        <w:jc w:val="both"/>
        <w:rPr>
          <w:b/>
          <w:bCs/>
          <w:color w:val="FFC000"/>
          <w:lang w:val="el-GR"/>
        </w:rPr>
      </w:pPr>
      <w:r w:rsidRPr="00F80AD0">
        <w:rPr>
          <w:b/>
          <w:bCs/>
          <w:color w:val="FFC000"/>
          <w:lang w:val="el-GR"/>
        </w:rPr>
        <w:t>Χρήση αυτού του πόρου με μια ομάδα</w:t>
      </w:r>
    </w:p>
    <w:p w14:paraId="0FC1E21E" w14:textId="77777777" w:rsidR="00C66C78" w:rsidRPr="00055AD9" w:rsidRDefault="00C66C78" w:rsidP="00C66C78">
      <w:pPr>
        <w:pStyle w:val="BodyText"/>
        <w:spacing w:line="276" w:lineRule="auto"/>
        <w:jc w:val="both"/>
        <w:rPr>
          <w:lang w:val="el-GR"/>
        </w:rPr>
      </w:pPr>
      <w:r w:rsidRPr="00055AD9">
        <w:rPr>
          <w:lang w:val="el-GR"/>
        </w:rPr>
        <w:t xml:space="preserve">Για να χρησιμοποιήσετε αυτόν τον πόρο με ενήλικες εκπαιδευόμενους στην τοπική σας ομάδα, σας συνιστούμε να ξεκινήσετε δείχνοντάς τους τον βιντεοσκοπημένο πόρο για να εισαγάγετε το θέμα της </w:t>
      </w:r>
      <w:r w:rsidRPr="00055AD9">
        <w:rPr>
          <w:i/>
          <w:lang w:val="el-GR"/>
        </w:rPr>
        <w:t xml:space="preserve">οικοδόμησης ψηφιακών ικανοτήτων μέσω των ψηφιακών και κοινωνικών μέσων. </w:t>
      </w:r>
      <w:r w:rsidRPr="00055AD9">
        <w:rPr>
          <w:lang w:val="el-GR"/>
        </w:rPr>
        <w:t xml:space="preserve">Αυτό το βίντεο θα βοηθήσει τους εκπαιδευόμενους να κατανοήσουν το θέμα προτού ξεκινήσουν τη δραστηριότητα του φυλλαδίου για τους εκπαιδευόμενους. Μόλις αποκτήσουν μια γενική γνώση του θέματος, θα είναι σε θέση να ξεκινήσουν το έντυπο μαθητή. Για το σκοπό αυτό, σας συνιστούμε να εκτυπώσετε ένα φυλλάδιο ανά μαθητή για να το συμπληρώσετε. Το μόνο που χρειάζονται οι εκπαιδευόμενοι για αυτή την πηγή είναι ένα στυλό για να συμπληρώσουν το φυλλάδιο εκπαιδευόμενου και έναν υπολογιστή για να δουν το βίντεο. Η ολοκλήρωση αυτού του πόρου θα διαρκέσει συνολικά μία ώρα. Για να αξιολογήσετε τις γνώσεις των εκπαιδευομένων, προτείνουμε να ολοκληρώσετε τη συνεδρία με το κουίζ </w:t>
      </w:r>
      <w:r w:rsidRPr="00055AD9">
        <w:rPr>
          <w:i/>
          <w:lang w:val="el-GR"/>
        </w:rPr>
        <w:t xml:space="preserve">Οικοδόμηση ψηφιακών ικανοτήτων μέσω ψηφιακών και κοινωνικών μέσων. </w:t>
      </w:r>
      <w:r w:rsidRPr="00055AD9">
        <w:rPr>
          <w:lang w:val="el-GR"/>
        </w:rPr>
        <w:t xml:space="preserve">Αυτό μπορεί να βοηθήσει τους εκπαιδευόμενους να αξιολογήσουν όσα έμαθαν μέσω των πόρων </w:t>
      </w:r>
      <w:r>
        <w:t>ONE</w:t>
      </w:r>
      <w:r w:rsidRPr="00055AD9">
        <w:rPr>
          <w:lang w:val="el-GR"/>
        </w:rPr>
        <w:t>-</w:t>
      </w:r>
      <w:r>
        <w:t>STEP</w:t>
      </w:r>
      <w:r w:rsidRPr="00055AD9">
        <w:rPr>
          <w:lang w:val="el-GR"/>
        </w:rPr>
        <w:t xml:space="preserve"> </w:t>
      </w:r>
      <w:r>
        <w:t>UP</w:t>
      </w:r>
      <w:r w:rsidRPr="00055AD9">
        <w:rPr>
          <w:lang w:val="el-GR"/>
        </w:rPr>
        <w:t>.</w:t>
      </w:r>
    </w:p>
    <w:p w14:paraId="1C0C5E96" w14:textId="77777777" w:rsidR="00C66C78" w:rsidRPr="00F80AD0" w:rsidRDefault="00C66C78" w:rsidP="00C66C78">
      <w:pPr>
        <w:pStyle w:val="BodyText"/>
        <w:spacing w:before="226"/>
        <w:rPr>
          <w:b/>
          <w:bCs/>
          <w:color w:val="FFC000"/>
          <w:lang w:val="el-GR"/>
        </w:rPr>
      </w:pPr>
      <w:r w:rsidRPr="00F80AD0">
        <w:rPr>
          <w:b/>
          <w:bCs/>
          <w:color w:val="FFC000"/>
          <w:lang w:val="el-GR"/>
        </w:rPr>
        <w:t>Ερωτήσεις</w:t>
      </w:r>
    </w:p>
    <w:p w14:paraId="2195511F" w14:textId="77777777" w:rsidR="00C66C78" w:rsidRPr="00055AD9" w:rsidRDefault="00C66C78" w:rsidP="00C66C78">
      <w:pPr>
        <w:pStyle w:val="BodyText"/>
        <w:rPr>
          <w:lang w:val="el-GR"/>
        </w:rPr>
      </w:pPr>
      <w:r w:rsidRPr="00055AD9">
        <w:rPr>
          <w:lang w:val="el-GR"/>
        </w:rPr>
        <w:t>Ακολουθούν ορισμένες ερωτήσεις για τους συμμετέχοντες που θα πρέπει να σκεφτούν μετά την ολοκλήρωση της μελέτης περίπτωσης και της δραστηριότητας:</w:t>
      </w:r>
    </w:p>
    <w:p w14:paraId="7855E7AD" w14:textId="77777777" w:rsidR="00C66C78" w:rsidRPr="00055AD9" w:rsidRDefault="00C66C78" w:rsidP="00C66C78">
      <w:pPr>
        <w:pStyle w:val="ListParagraph"/>
        <w:widowControl w:val="0"/>
        <w:numPr>
          <w:ilvl w:val="0"/>
          <w:numId w:val="2"/>
        </w:numPr>
        <w:tabs>
          <w:tab w:val="left" w:pos="1300"/>
        </w:tabs>
        <w:autoSpaceDE w:val="0"/>
        <w:autoSpaceDN w:val="0"/>
        <w:spacing w:after="0" w:line="276" w:lineRule="auto"/>
        <w:ind w:left="567"/>
        <w:contextualSpacing w:val="0"/>
        <w:rPr>
          <w:sz w:val="24"/>
          <w:lang w:val="el-GR"/>
        </w:rPr>
      </w:pPr>
      <w:r w:rsidRPr="00055AD9">
        <w:rPr>
          <w:sz w:val="24"/>
          <w:lang w:val="el-GR"/>
        </w:rPr>
        <w:t xml:space="preserve">Τι μάθατε για το </w:t>
      </w:r>
      <w:r w:rsidRPr="00055AD9">
        <w:rPr>
          <w:spacing w:val="-2"/>
          <w:sz w:val="24"/>
          <w:lang w:val="el-GR"/>
        </w:rPr>
        <w:t xml:space="preserve">πρόγραμμα </w:t>
      </w:r>
      <w:r>
        <w:rPr>
          <w:i/>
          <w:sz w:val="24"/>
        </w:rPr>
        <w:t>An</w:t>
      </w:r>
      <w:r w:rsidRPr="00055AD9">
        <w:rPr>
          <w:i/>
          <w:sz w:val="24"/>
          <w:lang w:val="el-GR"/>
        </w:rPr>
        <w:t xml:space="preserve"> </w:t>
      </w:r>
      <w:r>
        <w:rPr>
          <w:i/>
          <w:sz w:val="24"/>
        </w:rPr>
        <w:t>Cos</w:t>
      </w:r>
      <w:r w:rsidRPr="00055AD9">
        <w:rPr>
          <w:i/>
          <w:sz w:val="24"/>
          <w:lang w:val="el-GR"/>
        </w:rPr>
        <w:t>á</w:t>
      </w:r>
      <w:r>
        <w:rPr>
          <w:i/>
          <w:sz w:val="24"/>
        </w:rPr>
        <w:t>n</w:t>
      </w:r>
      <w:r w:rsidRPr="00055AD9">
        <w:rPr>
          <w:spacing w:val="-2"/>
          <w:sz w:val="24"/>
          <w:lang w:val="el-GR"/>
        </w:rPr>
        <w:t>;</w:t>
      </w:r>
    </w:p>
    <w:p w14:paraId="12A5DAC0" w14:textId="77777777" w:rsidR="00C66C78" w:rsidRPr="00055AD9" w:rsidRDefault="00C66C78" w:rsidP="00C66C78">
      <w:pPr>
        <w:pStyle w:val="ListParagraph"/>
        <w:widowControl w:val="0"/>
        <w:numPr>
          <w:ilvl w:val="0"/>
          <w:numId w:val="2"/>
        </w:numPr>
        <w:tabs>
          <w:tab w:val="left" w:pos="1293"/>
        </w:tabs>
        <w:autoSpaceDE w:val="0"/>
        <w:autoSpaceDN w:val="0"/>
        <w:spacing w:after="0" w:line="276" w:lineRule="auto"/>
        <w:ind w:left="567" w:hanging="355"/>
        <w:contextualSpacing w:val="0"/>
        <w:rPr>
          <w:sz w:val="24"/>
          <w:lang w:val="el-GR"/>
        </w:rPr>
      </w:pPr>
      <w:r w:rsidRPr="00055AD9">
        <w:rPr>
          <w:sz w:val="24"/>
          <w:lang w:val="el-GR"/>
        </w:rPr>
        <w:t xml:space="preserve">Ποιο πιστεύετε ότι είναι το κλειδί της </w:t>
      </w:r>
      <w:r w:rsidRPr="00055AD9">
        <w:rPr>
          <w:spacing w:val="-2"/>
          <w:sz w:val="24"/>
          <w:lang w:val="el-GR"/>
        </w:rPr>
        <w:t xml:space="preserve">επιτυχίας </w:t>
      </w:r>
      <w:r w:rsidRPr="00055AD9">
        <w:rPr>
          <w:sz w:val="24"/>
          <w:lang w:val="el-GR"/>
        </w:rPr>
        <w:t>τους;</w:t>
      </w:r>
    </w:p>
    <w:p w14:paraId="7FC5B7CF" w14:textId="77777777" w:rsidR="00C66C78" w:rsidRPr="00055AD9" w:rsidRDefault="00C66C78" w:rsidP="00C66C78">
      <w:pPr>
        <w:pStyle w:val="ListParagraph"/>
        <w:widowControl w:val="0"/>
        <w:numPr>
          <w:ilvl w:val="0"/>
          <w:numId w:val="2"/>
        </w:numPr>
        <w:tabs>
          <w:tab w:val="left" w:pos="1293"/>
        </w:tabs>
        <w:autoSpaceDE w:val="0"/>
        <w:autoSpaceDN w:val="0"/>
        <w:spacing w:after="0" w:line="276" w:lineRule="auto"/>
        <w:ind w:left="567" w:hanging="356"/>
        <w:contextualSpacing w:val="0"/>
        <w:rPr>
          <w:sz w:val="24"/>
          <w:lang w:val="el-GR"/>
        </w:rPr>
      </w:pPr>
      <w:r w:rsidRPr="00055AD9">
        <w:rPr>
          <w:sz w:val="24"/>
          <w:lang w:val="el-GR"/>
        </w:rPr>
        <w:t xml:space="preserve">Ποιο είναι το βασικό συμπέρασμα που </w:t>
      </w:r>
      <w:r w:rsidRPr="00055AD9">
        <w:rPr>
          <w:spacing w:val="-2"/>
          <w:sz w:val="24"/>
          <w:lang w:val="el-GR"/>
        </w:rPr>
        <w:t xml:space="preserve">θα </w:t>
      </w:r>
      <w:r w:rsidRPr="00055AD9">
        <w:rPr>
          <w:sz w:val="24"/>
          <w:lang w:val="el-GR"/>
        </w:rPr>
        <w:t>αποκομίσετε από αυτή τη μελέτη περίπτωσης και τη δραστηριότητα; Πώς θα το εφαρμόσετε στη δική σας ζωή ή εργασία;</w:t>
      </w:r>
    </w:p>
    <w:p w14:paraId="5F298C04" w14:textId="77777777" w:rsidR="00C66C78" w:rsidRDefault="00C66C78" w:rsidP="00C66C78">
      <w:pPr>
        <w:pStyle w:val="ListParagraph"/>
        <w:widowControl w:val="0"/>
        <w:numPr>
          <w:ilvl w:val="0"/>
          <w:numId w:val="2"/>
        </w:numPr>
        <w:tabs>
          <w:tab w:val="left" w:pos="1293"/>
        </w:tabs>
        <w:autoSpaceDE w:val="0"/>
        <w:autoSpaceDN w:val="0"/>
        <w:spacing w:before="2" w:after="0" w:line="276" w:lineRule="auto"/>
        <w:ind w:left="567" w:hanging="356"/>
        <w:contextualSpacing w:val="0"/>
        <w:rPr>
          <w:sz w:val="24"/>
          <w:lang w:val="el-GR"/>
        </w:rPr>
      </w:pPr>
      <w:r w:rsidRPr="00055AD9">
        <w:rPr>
          <w:sz w:val="24"/>
          <w:lang w:val="el-GR"/>
        </w:rPr>
        <w:t>Πώς σας φάνηκε η δραστηριότητα "</w:t>
      </w:r>
      <w:r w:rsidRPr="00055AD9">
        <w:rPr>
          <w:i/>
          <w:sz w:val="24"/>
          <w:lang w:val="el-GR"/>
        </w:rPr>
        <w:t xml:space="preserve">Εντοπίστε το ψηφιακό σας αποτύπωμα"; </w:t>
      </w:r>
      <w:r w:rsidRPr="00055AD9">
        <w:rPr>
          <w:sz w:val="24"/>
          <w:lang w:val="el-GR"/>
        </w:rPr>
        <w:t>Σας βοήθησε στη βελτίωση των ψηφιακών σας ικανοτήτων;</w:t>
      </w:r>
    </w:p>
    <w:p w14:paraId="45B7458A" w14:textId="7378CADA" w:rsidR="00C66C78" w:rsidRPr="00C66C78" w:rsidRDefault="00C66C78" w:rsidP="00C66C78">
      <w:pPr>
        <w:pStyle w:val="ListParagraph"/>
        <w:widowControl w:val="0"/>
        <w:numPr>
          <w:ilvl w:val="0"/>
          <w:numId w:val="2"/>
        </w:numPr>
        <w:tabs>
          <w:tab w:val="left" w:pos="1293"/>
        </w:tabs>
        <w:autoSpaceDE w:val="0"/>
        <w:autoSpaceDN w:val="0"/>
        <w:spacing w:after="0" w:line="276" w:lineRule="auto"/>
        <w:ind w:left="567" w:hanging="356"/>
        <w:contextualSpacing w:val="0"/>
        <w:rPr>
          <w:sz w:val="24"/>
          <w:lang w:val="el-GR"/>
        </w:rPr>
        <w:sectPr w:rsidR="00C66C78" w:rsidRPr="00C66C78" w:rsidSect="0089434E">
          <w:pgSz w:w="11910" w:h="16840"/>
          <w:pgMar w:top="1380" w:right="680" w:bottom="280" w:left="860" w:header="720" w:footer="720" w:gutter="0"/>
          <w:cols w:space="720"/>
        </w:sectPr>
      </w:pPr>
      <w:r w:rsidRPr="00443772">
        <w:rPr>
          <w:sz w:val="24"/>
          <w:lang w:val="el-GR"/>
        </w:rPr>
        <w:t>Πώς πιστεύετε ότι τα ψηφιακά και κοινωνικά μέσα μπορούν να ενσωματωθούν στο παραδοσιακό εκπαιδευτικό σύστημα ή στα προγράμματα κατάρτισης για τη βελτίωση του ψηφιακού αλφαβητισμού;</w:t>
      </w:r>
    </w:p>
    <w:p w14:paraId="22F398D3" w14:textId="77777777" w:rsidR="00C66C78" w:rsidRPr="00055AD9" w:rsidRDefault="00C66C78" w:rsidP="00C66C78">
      <w:pPr>
        <w:spacing w:line="360" w:lineRule="auto"/>
        <w:rPr>
          <w:sz w:val="24"/>
          <w:lang w:val="el-GR"/>
        </w:rPr>
        <w:sectPr w:rsidR="00C66C78" w:rsidRPr="00055AD9" w:rsidSect="0089434E">
          <w:pgSz w:w="11910" w:h="16840"/>
          <w:pgMar w:top="1380" w:right="680" w:bottom="280" w:left="860" w:header="720" w:footer="720" w:gutter="0"/>
          <w:cols w:space="720"/>
        </w:sectPr>
      </w:pPr>
      <w:r>
        <w:rPr>
          <w:noProof/>
        </w:rPr>
        <w:lastRenderedPageBreak/>
        <w:drawing>
          <wp:anchor distT="0" distB="0" distL="114300" distR="114300" simplePos="0" relativeHeight="251660288" behindDoc="0" locked="0" layoutInCell="1" allowOverlap="1" wp14:anchorId="2CEF539A" wp14:editId="74671874">
            <wp:simplePos x="0" y="0"/>
            <wp:positionH relativeFrom="column">
              <wp:posOffset>0</wp:posOffset>
            </wp:positionH>
            <wp:positionV relativeFrom="paragraph">
              <wp:posOffset>-19685</wp:posOffset>
            </wp:positionV>
            <wp:extent cx="6532245" cy="8801100"/>
            <wp:effectExtent l="0" t="0" r="1905" b="0"/>
            <wp:wrapSquare wrapText="bothSides"/>
            <wp:docPr id="1999876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32245" cy="8801100"/>
                    </a:xfrm>
                    <a:prstGeom prst="rect">
                      <a:avLst/>
                    </a:prstGeom>
                  </pic:spPr>
                </pic:pic>
              </a:graphicData>
            </a:graphic>
          </wp:anchor>
        </w:drawing>
      </w:r>
    </w:p>
    <w:p w14:paraId="51891926" w14:textId="7B6D5B65" w:rsidR="00B20332" w:rsidRPr="00C66C78" w:rsidRDefault="00000000" w:rsidP="00C66C78">
      <w:pPr>
        <w:rPr>
          <w:lang w:val="el-GR"/>
        </w:rPr>
      </w:pPr>
      <w:r w:rsidRPr="00C66C78">
        <w:rPr>
          <w:lang w:val="el-GR"/>
        </w:rPr>
        <w:lastRenderedPageBreak/>
        <w:t xml:space="preserve"> </w:t>
      </w:r>
    </w:p>
    <w:sectPr w:rsidR="00B20332" w:rsidRPr="00C66C78">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EE2E" w14:textId="77777777" w:rsidR="0089434E" w:rsidRDefault="0089434E">
      <w:pPr>
        <w:spacing w:after="0" w:line="240" w:lineRule="auto"/>
      </w:pPr>
      <w:r>
        <w:separator/>
      </w:r>
    </w:p>
  </w:endnote>
  <w:endnote w:type="continuationSeparator" w:id="0">
    <w:p w14:paraId="490ABAD9" w14:textId="77777777" w:rsidR="0089434E" w:rsidRDefault="0089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5BD1" w14:textId="77777777" w:rsidR="00B20332" w:rsidRDefault="00B20332">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D5A3" w14:textId="77777777" w:rsidR="0089434E" w:rsidRDefault="0089434E">
      <w:pPr>
        <w:spacing w:after="0" w:line="240" w:lineRule="auto"/>
      </w:pPr>
      <w:r>
        <w:separator/>
      </w:r>
    </w:p>
  </w:footnote>
  <w:footnote w:type="continuationSeparator" w:id="0">
    <w:p w14:paraId="07E86099" w14:textId="77777777" w:rsidR="0089434E" w:rsidRDefault="0089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0BF2" w14:textId="77777777" w:rsidR="00B20332" w:rsidRDefault="00B2033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BCD"/>
    <w:multiLevelType w:val="hybridMultilevel"/>
    <w:tmpl w:val="9D0AEF7C"/>
    <w:lvl w:ilvl="0" w:tplc="25AE055C">
      <w:numFmt w:val="bullet"/>
      <w:lvlText w:val="●"/>
      <w:lvlJc w:val="left"/>
      <w:pPr>
        <w:ind w:left="1293" w:hanging="360"/>
      </w:pPr>
      <w:rPr>
        <w:rFonts w:ascii="Calibri" w:eastAsia="Calibri" w:hAnsi="Calibri" w:cs="Calibri" w:hint="default"/>
        <w:b w:val="0"/>
        <w:bCs w:val="0"/>
        <w:i w:val="0"/>
        <w:iCs w:val="0"/>
        <w:spacing w:val="0"/>
        <w:w w:val="100"/>
        <w:sz w:val="24"/>
        <w:szCs w:val="24"/>
        <w:lang w:val="en-US" w:eastAsia="en-US" w:bidi="ar-SA"/>
      </w:rPr>
    </w:lvl>
    <w:lvl w:ilvl="1" w:tplc="D8D06116">
      <w:numFmt w:val="bullet"/>
      <w:lvlText w:val="•"/>
      <w:lvlJc w:val="left"/>
      <w:pPr>
        <w:ind w:left="2206" w:hanging="360"/>
      </w:pPr>
      <w:rPr>
        <w:rFonts w:hint="default"/>
        <w:lang w:val="en-US" w:eastAsia="en-US" w:bidi="ar-SA"/>
      </w:rPr>
    </w:lvl>
    <w:lvl w:ilvl="2" w:tplc="181E83CE">
      <w:numFmt w:val="bullet"/>
      <w:lvlText w:val="•"/>
      <w:lvlJc w:val="left"/>
      <w:pPr>
        <w:ind w:left="3113" w:hanging="360"/>
      </w:pPr>
      <w:rPr>
        <w:rFonts w:hint="default"/>
        <w:lang w:val="en-US" w:eastAsia="en-US" w:bidi="ar-SA"/>
      </w:rPr>
    </w:lvl>
    <w:lvl w:ilvl="3" w:tplc="DC82FA86">
      <w:numFmt w:val="bullet"/>
      <w:lvlText w:val="•"/>
      <w:lvlJc w:val="left"/>
      <w:pPr>
        <w:ind w:left="4019" w:hanging="360"/>
      </w:pPr>
      <w:rPr>
        <w:rFonts w:hint="default"/>
        <w:lang w:val="en-US" w:eastAsia="en-US" w:bidi="ar-SA"/>
      </w:rPr>
    </w:lvl>
    <w:lvl w:ilvl="4" w:tplc="69C2C2A0">
      <w:numFmt w:val="bullet"/>
      <w:lvlText w:val="•"/>
      <w:lvlJc w:val="left"/>
      <w:pPr>
        <w:ind w:left="4926" w:hanging="360"/>
      </w:pPr>
      <w:rPr>
        <w:rFonts w:hint="default"/>
        <w:lang w:val="en-US" w:eastAsia="en-US" w:bidi="ar-SA"/>
      </w:rPr>
    </w:lvl>
    <w:lvl w:ilvl="5" w:tplc="F47CF5F4">
      <w:numFmt w:val="bullet"/>
      <w:lvlText w:val="•"/>
      <w:lvlJc w:val="left"/>
      <w:pPr>
        <w:ind w:left="5833" w:hanging="360"/>
      </w:pPr>
      <w:rPr>
        <w:rFonts w:hint="default"/>
        <w:lang w:val="en-US" w:eastAsia="en-US" w:bidi="ar-SA"/>
      </w:rPr>
    </w:lvl>
    <w:lvl w:ilvl="6" w:tplc="44025E9A">
      <w:numFmt w:val="bullet"/>
      <w:lvlText w:val="•"/>
      <w:lvlJc w:val="left"/>
      <w:pPr>
        <w:ind w:left="6739" w:hanging="360"/>
      </w:pPr>
      <w:rPr>
        <w:rFonts w:hint="default"/>
        <w:lang w:val="en-US" w:eastAsia="en-US" w:bidi="ar-SA"/>
      </w:rPr>
    </w:lvl>
    <w:lvl w:ilvl="7" w:tplc="D2C433B0">
      <w:numFmt w:val="bullet"/>
      <w:lvlText w:val="•"/>
      <w:lvlJc w:val="left"/>
      <w:pPr>
        <w:ind w:left="7646" w:hanging="360"/>
      </w:pPr>
      <w:rPr>
        <w:rFonts w:hint="default"/>
        <w:lang w:val="en-US" w:eastAsia="en-US" w:bidi="ar-SA"/>
      </w:rPr>
    </w:lvl>
    <w:lvl w:ilvl="8" w:tplc="3CB44276">
      <w:numFmt w:val="bullet"/>
      <w:lvlText w:val="•"/>
      <w:lvlJc w:val="left"/>
      <w:pPr>
        <w:ind w:left="8553" w:hanging="360"/>
      </w:pPr>
      <w:rPr>
        <w:rFonts w:hint="default"/>
        <w:lang w:val="en-US" w:eastAsia="en-US" w:bidi="ar-SA"/>
      </w:rPr>
    </w:lvl>
  </w:abstractNum>
  <w:abstractNum w:abstractNumId="1" w15:restartNumberingAfterBreak="0">
    <w:nsid w:val="54A91864"/>
    <w:multiLevelType w:val="multilevel"/>
    <w:tmpl w:val="BD168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2275064">
    <w:abstractNumId w:val="1"/>
  </w:num>
  <w:num w:numId="2" w16cid:durableId="183927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332"/>
    <w:rsid w:val="006309C4"/>
    <w:rsid w:val="0089434E"/>
    <w:rsid w:val="00B20332"/>
    <w:rsid w:val="00BE1387"/>
    <w:rsid w:val="00C66C78"/>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A6A"/>
  <w15:docId w15:val="{E144F636-06E2-4EA5-84CC-0822FE1D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1"/>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C66C78"/>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C66C7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X2E+QWkaubA/RlDFJN8rrmR/yw==">CgMxLjA4AHIhMWNyQ05wclFTZ3dqb1RHaFFnM1lRZDhxREpPbjFiT19V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756</Words>
  <Characters>4310</Characters>
  <Application>Microsoft Office Word</Application>
  <DocSecurity>0</DocSecurity>
  <Lines>35</Lines>
  <Paragraphs>10</Paragraphs>
  <ScaleCrop>false</ScaleCrop>
  <Company>HP Inc.</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2023-06-13T13:58:00Z</dcterms:created>
  <dcterms:modified xsi:type="dcterms:W3CDTF">2024-03-04T13:49:00Z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