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87F8" w14:textId="77777777" w:rsidR="001220D9" w:rsidRDefault="00000000">
      <w:pPr>
        <w:tabs>
          <w:tab w:val="left" w:pos="900"/>
        </w:tabs>
      </w:pPr>
      <w:r>
        <w:rPr>
          <w:noProof/>
        </w:rPr>
        <w:drawing>
          <wp:anchor distT="0" distB="0" distL="114300" distR="114300" simplePos="0" relativeHeight="251658240" behindDoc="0" locked="0" layoutInCell="1" hidden="0" allowOverlap="1" wp14:anchorId="1484CA73" wp14:editId="45575227">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1F77ABC" wp14:editId="4E2C4C99">
                <wp:simplePos x="0" y="0"/>
                <wp:positionH relativeFrom="column">
                  <wp:posOffset>1930400</wp:posOffset>
                </wp:positionH>
                <wp:positionV relativeFrom="paragraph">
                  <wp:posOffset>1607820</wp:posOffset>
                </wp:positionV>
                <wp:extent cx="4035425" cy="141414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1FDABFDC" w14:textId="533979A6" w:rsidR="001220D9" w:rsidRPr="005A6104" w:rsidRDefault="005A6104">
                            <w:pPr>
                              <w:spacing w:line="258" w:lineRule="auto"/>
                              <w:jc w:val="right"/>
                              <w:textDirection w:val="btLr"/>
                              <w:rPr>
                                <w:lang w:val="el-GR"/>
                              </w:rPr>
                            </w:pPr>
                            <w:r w:rsidRPr="005A6104">
                              <w:rPr>
                                <w:rFonts w:eastAsia="Bebas Neue"/>
                                <w:color w:val="F5B335"/>
                                <w:sz w:val="72"/>
                                <w:lang w:val="el-GR"/>
                              </w:rPr>
                              <w:t>Το</w:t>
                            </w:r>
                            <w:r w:rsidRPr="005A6104">
                              <w:rPr>
                                <w:rFonts w:eastAsia="Bebas Neue"/>
                                <w:color w:val="F5B335"/>
                                <w:sz w:val="72"/>
                                <w:lang w:val="el-GR"/>
                              </w:rPr>
                              <w:t>μ</w:t>
                            </w:r>
                            <w:r w:rsidRPr="005A6104">
                              <w:rPr>
                                <w:rFonts w:eastAsia="Bebas Neue"/>
                                <w:color w:val="F5B335"/>
                                <w:sz w:val="72"/>
                                <w:lang w:val="el-GR"/>
                              </w:rPr>
                              <w:t>έας</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ικανότητας</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και</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εγκάρσιο</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θέ</w:t>
                            </w:r>
                            <w:r>
                              <w:rPr>
                                <w:rFonts w:asciiTheme="minorHAnsi" w:eastAsia="Bebas Neue" w:hAnsiTheme="minorHAnsi" w:cs="Bebas Neue"/>
                                <w:color w:val="F5B335"/>
                                <w:sz w:val="72"/>
                                <w:lang w:val="el-GR"/>
                              </w:rPr>
                              <w:t>μ</w:t>
                            </w:r>
                            <w:r w:rsidRPr="005A6104">
                              <w:rPr>
                                <w:rFonts w:eastAsia="Bebas Neue"/>
                                <w:color w:val="F5B335"/>
                                <w:sz w:val="72"/>
                                <w:lang w:val="el-GR"/>
                              </w:rPr>
                              <w:t>α</w:t>
                            </w:r>
                            <w:r w:rsidRPr="005A6104">
                              <w:rPr>
                                <w:rFonts w:ascii="Bebas Neue" w:eastAsia="Bebas Neue" w:hAnsi="Bebas Neue" w:cs="Bebas Neue"/>
                                <w:color w:val="F5B335"/>
                                <w:sz w:val="72"/>
                                <w:lang w:val="el-GR"/>
                              </w:rPr>
                              <w:t xml:space="preserve"> </w:t>
                            </w:r>
                          </w:p>
                          <w:p w14:paraId="25FF204F" w14:textId="77777777" w:rsidR="001220D9"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w:pict>
              <v:rect w14:anchorId="41F77ABC" id="Rectangle 5" o:spid="_x0000_s1026" style="position:absolute;margin-left:152pt;margin-top:126.6pt;width:317.7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" filled="f" stroked="f">
                <v:textbox inset="2.53958mm,1.2694mm,2.53958mm,1.2694mm">
                  <w:txbxContent>
                    <w:p w14:paraId="1FDABFDC" w14:textId="533979A6" w:rsidR="001220D9" w:rsidRPr="005A6104" w:rsidRDefault="005A6104">
                      <w:pPr>
                        <w:spacing w:line="258" w:lineRule="auto"/>
                        <w:jc w:val="right"/>
                        <w:textDirection w:val="btLr"/>
                        <w:rPr>
                          <w:lang w:val="el-GR"/>
                        </w:rPr>
                      </w:pPr>
                      <w:r w:rsidRPr="005A6104">
                        <w:rPr>
                          <w:rFonts w:eastAsia="Bebas Neue"/>
                          <w:color w:val="F5B335"/>
                          <w:sz w:val="72"/>
                          <w:lang w:val="el-GR"/>
                        </w:rPr>
                        <w:t>Το</w:t>
                      </w:r>
                      <w:r w:rsidRPr="005A6104">
                        <w:rPr>
                          <w:rFonts w:eastAsia="Bebas Neue"/>
                          <w:color w:val="F5B335"/>
                          <w:sz w:val="72"/>
                          <w:lang w:val="el-GR"/>
                        </w:rPr>
                        <w:t>μ</w:t>
                      </w:r>
                      <w:r w:rsidRPr="005A6104">
                        <w:rPr>
                          <w:rFonts w:eastAsia="Bebas Neue"/>
                          <w:color w:val="F5B335"/>
                          <w:sz w:val="72"/>
                          <w:lang w:val="el-GR"/>
                        </w:rPr>
                        <w:t>έας</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ικανότητας</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και</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εγκάρσιο</w:t>
                      </w:r>
                      <w:r w:rsidRPr="005A6104">
                        <w:rPr>
                          <w:rFonts w:ascii="Bebas Neue" w:eastAsia="Bebas Neue" w:hAnsi="Bebas Neue" w:cs="Bebas Neue"/>
                          <w:color w:val="F5B335"/>
                          <w:sz w:val="72"/>
                          <w:lang w:val="el-GR"/>
                        </w:rPr>
                        <w:t xml:space="preserve"> </w:t>
                      </w:r>
                      <w:r w:rsidRPr="005A6104">
                        <w:rPr>
                          <w:rFonts w:eastAsia="Bebas Neue"/>
                          <w:color w:val="F5B335"/>
                          <w:sz w:val="72"/>
                          <w:lang w:val="el-GR"/>
                        </w:rPr>
                        <w:t>θέ</w:t>
                      </w:r>
                      <w:r>
                        <w:rPr>
                          <w:rFonts w:asciiTheme="minorHAnsi" w:eastAsia="Bebas Neue" w:hAnsiTheme="minorHAnsi" w:cs="Bebas Neue"/>
                          <w:color w:val="F5B335"/>
                          <w:sz w:val="72"/>
                          <w:lang w:val="el-GR"/>
                        </w:rPr>
                        <w:t>μ</w:t>
                      </w:r>
                      <w:r w:rsidRPr="005A6104">
                        <w:rPr>
                          <w:rFonts w:eastAsia="Bebas Neue"/>
                          <w:color w:val="F5B335"/>
                          <w:sz w:val="72"/>
                          <w:lang w:val="el-GR"/>
                        </w:rPr>
                        <w:t>α</w:t>
                      </w:r>
                      <w:r w:rsidRPr="005A6104">
                        <w:rPr>
                          <w:rFonts w:ascii="Bebas Neue" w:eastAsia="Bebas Neue" w:hAnsi="Bebas Neue" w:cs="Bebas Neue"/>
                          <w:color w:val="F5B335"/>
                          <w:sz w:val="72"/>
                          <w:lang w:val="el-GR"/>
                        </w:rPr>
                        <w:t xml:space="preserve"> </w:t>
                      </w:r>
                    </w:p>
                    <w:p w14:paraId="25FF204F" w14:textId="77777777" w:rsidR="001220D9"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p>
    <w:p w14:paraId="1D1A06B1" w14:textId="73B725D2" w:rsidR="001220D9"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Πόροι </w:t>
      </w:r>
      <w:r w:rsidR="005A6104">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ικρο-</w:t>
      </w:r>
      <w:r w:rsidR="005A6104">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άθησης για την εκ νέου δέσ</w:t>
      </w:r>
      <w:r w:rsidR="00B048B8">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 xml:space="preserve">ευση ενηλίκων </w:t>
      </w:r>
      <w:r w:rsidR="00B048B8">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ε χα</w:t>
      </w:r>
      <w:r w:rsidR="00B048B8">
        <w:rPr>
          <w:rFonts w:asciiTheme="minorHAnsi" w:eastAsia="Bebas Neue" w:hAnsiTheme="minorHAnsi" w:cs="Bebas Neue"/>
          <w:color w:val="F5B335"/>
          <w:sz w:val="48"/>
          <w:szCs w:val="48"/>
          <w:lang w:val="el-GR"/>
        </w:rPr>
        <w:t>μ</w:t>
      </w:r>
      <w:r>
        <w:rPr>
          <w:rFonts w:ascii="Bebas Neue" w:eastAsia="Bebas Neue" w:hAnsi="Bebas Neue" w:cs="Bebas Neue"/>
          <w:color w:val="F5B335"/>
          <w:sz w:val="48"/>
          <w:szCs w:val="48"/>
        </w:rPr>
        <w:t>ηλή ειδίκευση στην εκ</w:t>
      </w:r>
      <w:r w:rsidR="00B048B8">
        <w:rPr>
          <w:rFonts w:asciiTheme="minorHAnsi" w:eastAsia="Bebas Neue" w:hAnsiTheme="minorHAnsi" w:cs="Bebas Neue"/>
          <w:color w:val="F5B335"/>
          <w:sz w:val="48"/>
          <w:szCs w:val="48"/>
          <w:lang w:val="el-GR"/>
        </w:rPr>
        <w:t>π</w:t>
      </w:r>
      <w:r>
        <w:rPr>
          <w:rFonts w:ascii="Bebas Neue" w:eastAsia="Bebas Neue" w:hAnsi="Bebas Neue" w:cs="Bebas Neue"/>
          <w:color w:val="F5B335"/>
          <w:sz w:val="48"/>
          <w:szCs w:val="48"/>
        </w:rPr>
        <w:t>αίδευση και την κατάρτιση</w:t>
      </w:r>
    </w:p>
    <w:p w14:paraId="0A7F86BA" w14:textId="77777777" w:rsidR="001220D9" w:rsidRDefault="00000000" w:rsidP="00B048B8">
      <w:pPr>
        <w:pStyle w:val="Heading2"/>
        <w:tabs>
          <w:tab w:val="left" w:pos="5341"/>
        </w:tabs>
        <w:ind w:left="-426" w:right="-755"/>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Εγχειρίδιο Εκπαιδευτή Ενηλίκων</w:t>
      </w:r>
    </w:p>
    <w:p w14:paraId="5960398D" w14:textId="77777777" w:rsidR="001220D9" w:rsidRDefault="00000000" w:rsidP="00B048B8">
      <w:pPr>
        <w:ind w:left="-426" w:right="-755"/>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Πλάνο μαθήματος</w:t>
      </w:r>
    </w:p>
    <w:p w14:paraId="5B8CC7F6" w14:textId="77777777" w:rsidR="001220D9" w:rsidRDefault="00000000" w:rsidP="00B048B8">
      <w:pPr>
        <w:ind w:left="-426" w:right="-755"/>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Ο στόχος αυτού του σύντομου εγχειριδίου είναι να σας υποστηρίξει, ως έμπειρο εκπαιδευτικό που εργάζεστε με ενήλικες με χαμηλή ειδίκευση και περιθωριοποιημένους εκπαιδευόμενους, με διαφορετικές ανάγκες, να χρησιμοποιήσετε τους πόρους βίντεο και τα φύλλα δραστηριοτήτων που παρέχονται στο Suite of Micro-Learning Resources to Re- Προσελκύστε ενήλικες με χαμηλή ειδίκευση στο κέντρο σας και στην κοινότητά σας. Μέσω αυτού του σύντομου εγχειριδίου, θα σας παρέχουμε κάποιες βασικές πληροφορίες για το θέμα που συζητείται στην πηγή βίντεο και θα σας δώσουμε κάποιες οδηγίες για να σας υποστηρίξουμε να εισαγάγετε και να εφαρμόσετε τη συνοδευτική δραστηριότητα με ενήλικες μαθητές στην ομάδα σας. Η δραστηριότητα που έχει αναπτυχθεί για να συνοδεύει τους πόρους βίντεο έχει ως στόχο να αναπτύξει περαιτέρω την κατανόησή τους για το θέμα που περιγράφεται στον πόρο βίντεο. Τέλος, αυτό το εγχειρίδιο θα σας παρουσιάσει επίσης μερικές αποσυνοπτικές ερωτήσεις που μπορείτε να χρησιμοποιήσετε στην ομάδα ενηλίκων μαθητών σας, για να αξιολογήσετε τη φιλικότητα προς το χρήστη και την ποιότητα της δραστηριότητας που έχετε ολοκληρώσει μαζί τους.</w:t>
      </w:r>
    </w:p>
    <w:p w14:paraId="42E01E3B" w14:textId="77777777" w:rsidR="001220D9" w:rsidRDefault="00000000" w:rsidP="00B048B8">
      <w:pPr>
        <w:ind w:left="-426" w:right="-755"/>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Το θέμα αυτού του εγχειριδίου σχετίζεται με τους πόρους βίντεο </w:t>
      </w:r>
      <w:r>
        <w:rPr>
          <w:rFonts w:ascii="Quattrocento Sans" w:eastAsia="Quattrocento Sans" w:hAnsi="Quattrocento Sans" w:cs="Quattrocento Sans"/>
          <w:i/>
          <w:sz w:val="24"/>
          <w:szCs w:val="24"/>
        </w:rPr>
        <w:t>Multilingual Competence Through Art.</w:t>
      </w:r>
    </w:p>
    <w:p w14:paraId="02C11C99" w14:textId="77777777" w:rsidR="001220D9" w:rsidRDefault="00000000" w:rsidP="000865A8">
      <w:pPr>
        <w:pStyle w:val="Heading2"/>
        <w:ind w:left="-426" w:right="-613"/>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Εισαγωγή στο Θέμα</w:t>
      </w:r>
    </w:p>
    <w:p w14:paraId="4572DA78" w14:textId="77777777" w:rsidR="001220D9" w:rsidRDefault="00000000" w:rsidP="000865A8">
      <w:pPr>
        <w:ind w:left="-426" w:right="-613"/>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Η εκμάθηση μιας δεύτερης γλώσσας μπορεί να είναι μια προκλητική εμπειρία για τους περισσότερους ενήλικες, ιδιαίτερα επειδή οι ενήλικες τείνουν να εκφοβίζονται δοκιμάζοντας νέα πράγματα, φοβούμενοι να φανούν γελοίοι και να κάνουν λάθη. Και ένα μεγάλο μέρος της εκμάθησης γλωσσών είναι να πειραματίζεσαι και να κάνεις λάθη! Μπορούμε όμως να αλλάξουμε την εστίασή τους στην απόδοση σε κάτι πιο δημιουργικό που θα διευκολύνει τη συμμετοχή τους και θα εξαλείψει έναν ορισμένο βαθμό αυτοδικίας.</w:t>
      </w:r>
    </w:p>
    <w:p w14:paraId="623412F9" w14:textId="77777777" w:rsidR="001220D9" w:rsidRDefault="00000000" w:rsidP="000865A8">
      <w:pPr>
        <w:ind w:left="-426" w:right="-613"/>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Η γλώσσα και η τέχνη είναι συμπληρωματικοί κλάδοι και μπορούν να ωφελήσουν τους ενήλικες χαμηλής ειδίκευσης με διάφορους τρόπους. Η ενσωμάτωση της τέχνης στην εκμάθηση γλωσσών μπορεί να ενισχύσει την κατάκτηση της γλώσσας, τη δημιουργικότητα και τη δέσμευση. Από την άλλη πλευρά, η ενσωμάτωση των γλωσσικών δεξιοτήτων στην τέχνη μπορεί να διευκολύνει νέες διαστάσεις έκφρασης και επικοινωνίας. Σε αυτόν τον πόρο, οι ενήλικες με χαμηλή ειδίκευση μπορούν να εξερευνήσουν πώς η τέχνη μπορεί να επηρεάσει θετικά τις γλωσσικές τους δεξιότητες.</w:t>
      </w:r>
    </w:p>
    <w:p w14:paraId="02C8C216" w14:textId="77777777" w:rsidR="001220D9" w:rsidRDefault="001220D9">
      <w:pPr>
        <w:rPr>
          <w:rFonts w:ascii="Quattrocento Sans" w:eastAsia="Quattrocento Sans" w:hAnsi="Quattrocento Sans" w:cs="Quattrocento Sans"/>
          <w:sz w:val="24"/>
          <w:szCs w:val="24"/>
        </w:rPr>
      </w:pPr>
    </w:p>
    <w:p w14:paraId="6ACA817C" w14:textId="77777777" w:rsidR="001220D9" w:rsidRDefault="001220D9">
      <w:pPr>
        <w:rPr>
          <w:rFonts w:ascii="Quattrocento Sans" w:eastAsia="Quattrocento Sans" w:hAnsi="Quattrocento Sans" w:cs="Quattrocento Sans"/>
          <w:sz w:val="24"/>
          <w:szCs w:val="24"/>
        </w:rPr>
      </w:pPr>
    </w:p>
    <w:p w14:paraId="75D6546D" w14:textId="77777777" w:rsidR="001220D9" w:rsidRDefault="00000000" w:rsidP="000865A8">
      <w:pPr>
        <w:pStyle w:val="Heading2"/>
        <w:ind w:left="-426" w:right="-47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Εισαγωγή στη Δραστηριότητα</w:t>
      </w:r>
    </w:p>
    <w:p w14:paraId="3A71DD66" w14:textId="493020D8" w:rsidR="001220D9" w:rsidRDefault="00000000" w:rsidP="000865A8">
      <w:pPr>
        <w:ind w:left="-426" w:right="-47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Χρησιμοποιώντας τη μελέτη περίπτωσης του κροατικού σχολείου γλωσσών Sequoia Center, οι μαθητές εισάγονται σε ένα ειδικό πρόγραμμα εκμάθησης αγγλικής γλώσσας μέσω της τέχνης - "ESL Through Art" - με στόχο την αντιμετώπιση των αναγκών των συμμετεχόντων και τη γεφύρωση των γλωσσικών τους εμποδίων χρησιμοποιώντας την καθολική γλώσσα της οπτικής τέχνες. Αυτό παρέχει ένα παράδειγμα ότι οι μαθητές δεν χρειάζεται να μπουν βαθιά στις αναλύσεις έργων τέχνης και θεωριών, αλλά να χρησιμοποιήσουν την εικαστική τέχνη ως εργαλείο για την εκμάθηση μιας ξένης γλώσσας. Το υποκείμενο νόημα ή το μήνυμα ενός έργου τέχνης δεν είναι τόσο κρίσιμο όσο η εύρεση </w:t>
      </w:r>
      <w:r w:rsidR="00A91529">
        <w:rPr>
          <w:rFonts w:eastAsia="Quattrocento Sans"/>
          <w:sz w:val="24"/>
          <w:szCs w:val="24"/>
        </w:rPr>
        <w:t>ενδιαφέροντών</w:t>
      </w:r>
      <w:r>
        <w:rPr>
          <w:rFonts w:ascii="Quattrocento Sans" w:eastAsia="Quattrocento Sans" w:hAnsi="Quattrocento Sans" w:cs="Quattrocento Sans"/>
          <w:sz w:val="24"/>
          <w:szCs w:val="24"/>
        </w:rPr>
        <w:t xml:space="preserve"> τρόπων για τη χρήση έργων τέχνης για διδασκαλία γλώσσας και λεξιλογίου, ειδικά σε προγράμματα που έχουν σχεδιαστεί για αρχάριους. Οι μαθητές έχουν επίσης την ευκαιρία να δοκιμάσουν το «Πολυγλωσσικό Κολάζ Τέχνης» που θα τους ενθαρρύνει να πειραματιστούν με οπτικά ελκυστικά και ενδιαφέροντα μέρη περιοδικών ή εφημερίδων για να βελτιώσουν τις πολύγλωσσες δεξιότητές τους παίζοντας με τις καλλιτεχνικές τους συνθέσεις σε αφίσες ή καμβά. Αυτό θα δείξει πώς η εξάσκηση των γλωσσικών τους δεξιοτήτων και η οικοδόμηση του λεξιλογίου τους μπορεί να είναι διασκεδαστική και ελκυστική σε συνδυασμό με την εργασία πάνω στις δικές τους καλλιτεχνικές συνθέσεις.</w:t>
      </w:r>
    </w:p>
    <w:p w14:paraId="191B183B" w14:textId="77777777" w:rsidR="001220D9" w:rsidRDefault="00000000" w:rsidP="000865A8">
      <w:pPr>
        <w:pStyle w:val="Heading2"/>
        <w:ind w:left="-426" w:right="-47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Χρήση αυτού του πόρου με μια ομάδα</w:t>
      </w:r>
    </w:p>
    <w:p w14:paraId="3F7D4C0D" w14:textId="77777777" w:rsidR="001220D9" w:rsidRPr="000865A8" w:rsidRDefault="00000000" w:rsidP="000865A8">
      <w:pPr>
        <w:shd w:val="clear" w:color="auto" w:fill="FFFFFF"/>
        <w:spacing w:after="225" w:line="276" w:lineRule="auto"/>
        <w:ind w:left="-426" w:right="-472"/>
        <w:jc w:val="both"/>
        <w:rPr>
          <w:rFonts w:ascii="Quattrocento Sans" w:eastAsia="Quattrocento Sans" w:hAnsi="Quattrocento Sans" w:cs="Quattrocento Sans"/>
          <w:sz w:val="24"/>
          <w:szCs w:val="24"/>
        </w:rPr>
      </w:pP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χρησι</w:t>
      </w:r>
      <w:r w:rsidRPr="000865A8">
        <w:rPr>
          <w:rFonts w:ascii="Quattrocento Sans" w:eastAsia="Quattrocento Sans" w:hAnsi="Quattrocento Sans" w:cs="Quattrocento Sans"/>
          <w:sz w:val="24"/>
          <w:szCs w:val="24"/>
        </w:rPr>
        <w:t>μ</w:t>
      </w:r>
      <w:r w:rsidRPr="000865A8">
        <w:rPr>
          <w:rFonts w:eastAsia="Quattrocento Sans"/>
          <w:sz w:val="24"/>
          <w:szCs w:val="24"/>
        </w:rPr>
        <w:t>οποιήσετε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αυτόν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πόρο</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ενήλικες</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αθητές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στην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τοπική</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σας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ο</w:t>
      </w:r>
      <w:r w:rsidRPr="000865A8">
        <w:rPr>
          <w:rFonts w:ascii="Quattrocento Sans" w:eastAsia="Quattrocento Sans" w:hAnsi="Quattrocento Sans" w:cs="Quattrocento Sans"/>
          <w:sz w:val="24"/>
          <w:szCs w:val="24"/>
        </w:rPr>
        <w:t>μ</w:t>
      </w:r>
      <w:r w:rsidRPr="000865A8">
        <w:rPr>
          <w:rFonts w:eastAsia="Quattrocento Sans"/>
          <w:sz w:val="24"/>
          <w:szCs w:val="24"/>
        </w:rPr>
        <w:t>άδα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συνιστού</w:t>
      </w:r>
      <w:r w:rsidRPr="000865A8">
        <w:rPr>
          <w:rFonts w:ascii="Quattrocento Sans" w:eastAsia="Quattrocento Sans" w:hAnsi="Quattrocento Sans" w:cs="Quattrocento Sans"/>
          <w:sz w:val="24"/>
          <w:szCs w:val="24"/>
        </w:rPr>
        <w:t>μ</w:t>
      </w:r>
      <w:r w:rsidRPr="000865A8">
        <w:rPr>
          <w:rFonts w:eastAsia="Quattrocento Sans"/>
          <w:sz w:val="24"/>
          <w:szCs w:val="24"/>
        </w:rPr>
        <w:t>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ξεκινήσετε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δείχνοντάς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τους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πόρο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βίντεο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εισαγάγετε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θέ</w:t>
      </w:r>
      <w:r w:rsidRPr="000865A8">
        <w:rPr>
          <w:rFonts w:ascii="Quattrocento Sans" w:eastAsia="Quattrocento Sans" w:hAnsi="Quattrocento Sans" w:cs="Quattrocento Sans"/>
          <w:sz w:val="24"/>
          <w:szCs w:val="24"/>
        </w:rPr>
        <w:t>μ</w:t>
      </w:r>
      <w:r w:rsidRPr="000865A8">
        <w:rPr>
          <w:rFonts w:eastAsia="Quattrocento Sans"/>
          <w:sz w:val="24"/>
          <w:szCs w:val="24"/>
        </w:rPr>
        <w:t>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της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Πολυγλωσσικής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ικανότητας</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έσω</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της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τέχνης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Αυτό</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βίντεο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βοηθήσει</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τους</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αθητές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κατανοήσουν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θέ</w:t>
      </w:r>
      <w:r w:rsidRPr="000865A8">
        <w:rPr>
          <w:rFonts w:ascii="Quattrocento Sans" w:eastAsia="Quattrocento Sans" w:hAnsi="Quattrocento Sans" w:cs="Quattrocento Sans"/>
          <w:sz w:val="24"/>
          <w:szCs w:val="24"/>
        </w:rPr>
        <w:t>μ</w:t>
      </w:r>
      <w:r w:rsidRPr="000865A8">
        <w:rPr>
          <w:rFonts w:eastAsia="Quattrocento Sans"/>
          <w:sz w:val="24"/>
          <w:szCs w:val="24"/>
        </w:rPr>
        <w:t>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προτού</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ξεκινήσουν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τη</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δραστηριότητα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Φυλλάδιο</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αθητών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Μόλις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αποκτήσουν</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γενική</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γνώση</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του</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θέ</w:t>
      </w:r>
      <w:r w:rsidRPr="000865A8">
        <w:rPr>
          <w:rFonts w:ascii="Quattrocento Sans" w:eastAsia="Quattrocento Sans" w:hAnsi="Quattrocento Sans" w:cs="Quattrocento Sans"/>
          <w:sz w:val="24"/>
          <w:szCs w:val="24"/>
        </w:rPr>
        <w:t>μ</w:t>
      </w:r>
      <w:r w:rsidRPr="000865A8">
        <w:rPr>
          <w:rFonts w:eastAsia="Quattrocento Sans"/>
          <w:sz w:val="24"/>
          <w:szCs w:val="24"/>
        </w:rPr>
        <w:t>ατος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θα</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πορούν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ξεκινήσουν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φυλλάδιο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αυτό</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συνιστού</w:t>
      </w:r>
      <w:r w:rsidRPr="000865A8">
        <w:rPr>
          <w:rFonts w:ascii="Quattrocento Sans" w:eastAsia="Quattrocento Sans" w:hAnsi="Quattrocento Sans" w:cs="Quattrocento Sans"/>
          <w:sz w:val="24"/>
          <w:szCs w:val="24"/>
        </w:rPr>
        <w:t>μ</w:t>
      </w:r>
      <w:r w:rsidRPr="000865A8">
        <w:rPr>
          <w:rFonts w:eastAsia="Quattrocento Sans"/>
          <w:sz w:val="24"/>
          <w:szCs w:val="24"/>
        </w:rPr>
        <w:t>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εκτυπώσετε</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ένα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φυλλάδιο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ανά</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αθητή</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συ</w:t>
      </w:r>
      <w:r w:rsidRPr="000865A8">
        <w:rPr>
          <w:rFonts w:ascii="Quattrocento Sans" w:eastAsia="Quattrocento Sans" w:hAnsi="Quattrocento Sans" w:cs="Quattrocento Sans"/>
          <w:sz w:val="24"/>
          <w:szCs w:val="24"/>
        </w:rPr>
        <w:t>μ</w:t>
      </w:r>
      <w:r w:rsidRPr="000865A8">
        <w:rPr>
          <w:rFonts w:eastAsia="Quattrocento Sans"/>
          <w:sz w:val="24"/>
          <w:szCs w:val="24"/>
        </w:rPr>
        <w:t>πλήρωση</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όνο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που</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χρειάζονται</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οι</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αθητές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αυτόν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πόρο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είναι</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ένα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στυλό</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τη</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συ</w:t>
      </w:r>
      <w:r w:rsidRPr="000865A8">
        <w:rPr>
          <w:rFonts w:ascii="Quattrocento Sans" w:eastAsia="Quattrocento Sans" w:hAnsi="Quattrocento Sans" w:cs="Quattrocento Sans"/>
          <w:sz w:val="24"/>
          <w:szCs w:val="24"/>
        </w:rPr>
        <w:t>μ</w:t>
      </w:r>
      <w:r w:rsidRPr="000865A8">
        <w:rPr>
          <w:rFonts w:eastAsia="Quattrocento Sans"/>
          <w:sz w:val="24"/>
          <w:szCs w:val="24"/>
        </w:rPr>
        <w:t>πλήρωση</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του</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φυλλαδίου</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τους</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αθητές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και</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έναν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υπολογιστή</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προβάλουν</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το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βίντεο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Αυτός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ο</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πόρος</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θα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χρειαστεί</w:t>
      </w:r>
      <w:r w:rsidRPr="000865A8">
        <w:rPr>
          <w:rFonts w:ascii="Quattrocento Sans" w:eastAsia="Quattrocento Sans" w:hAnsi="Quattrocento Sans" w:cs="Quattrocento Sans"/>
          <w:sz w:val="24"/>
          <w:szCs w:val="24"/>
        </w:rPr>
        <w:t xml:space="preserve"> μ</w:t>
      </w:r>
      <w:r w:rsidRPr="000865A8">
        <w:rPr>
          <w:rFonts w:eastAsia="Quattrocento Sans"/>
          <w:sz w:val="24"/>
          <w:szCs w:val="24"/>
        </w:rPr>
        <w:t>ία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ώρα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συνολικά</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για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να</w:t>
      </w:r>
      <w:r w:rsidRPr="000865A8">
        <w:rPr>
          <w:rFonts w:ascii="Quattrocento Sans" w:eastAsia="Quattrocento Sans" w:hAnsi="Quattrocento Sans" w:cs="Quattrocento Sans"/>
          <w:sz w:val="24"/>
          <w:szCs w:val="24"/>
        </w:rPr>
        <w:t xml:space="preserve"> </w:t>
      </w:r>
      <w:r w:rsidRPr="000865A8">
        <w:rPr>
          <w:rFonts w:eastAsia="Quattrocento Sans"/>
          <w:sz w:val="24"/>
          <w:szCs w:val="24"/>
        </w:rPr>
        <w:t>ολοκληρωθεί</w:t>
      </w:r>
      <w:r w:rsidRPr="000865A8">
        <w:rPr>
          <w:rFonts w:ascii="Quattrocento Sans" w:eastAsia="Quattrocento Sans" w:hAnsi="Quattrocento Sans" w:cs="Quattrocento Sans"/>
          <w:sz w:val="24"/>
          <w:szCs w:val="24"/>
        </w:rPr>
        <w:t>.</w:t>
      </w:r>
    </w:p>
    <w:p w14:paraId="44DB668A" w14:textId="25F6D072" w:rsidR="001220D9" w:rsidRPr="00DD2473" w:rsidRDefault="00000000" w:rsidP="000865A8">
      <w:pPr>
        <w:pStyle w:val="Heading2"/>
        <w:ind w:left="-426"/>
        <w:rPr>
          <w:rFonts w:asciiTheme="minorHAnsi" w:eastAsia="Quattrocento Sans" w:hAnsiTheme="minorHAnsi" w:cs="Quattrocento Sans"/>
          <w:sz w:val="24"/>
          <w:szCs w:val="24"/>
          <w:lang w:val="el-GR"/>
        </w:rPr>
      </w:pPr>
      <w:r>
        <w:rPr>
          <w:rFonts w:ascii="Quattrocento Sans" w:eastAsia="Quattrocento Sans" w:hAnsi="Quattrocento Sans" w:cs="Quattrocento Sans"/>
          <w:sz w:val="24"/>
          <w:szCs w:val="24"/>
        </w:rPr>
        <w:t>Ερωτήσεις</w:t>
      </w:r>
      <w:r w:rsidR="00DD2473">
        <w:rPr>
          <w:rFonts w:asciiTheme="minorHAnsi" w:eastAsia="Quattrocento Sans" w:hAnsiTheme="minorHAnsi" w:cs="Quattrocento Sans"/>
          <w:sz w:val="24"/>
          <w:szCs w:val="24"/>
          <w:lang w:val="el-GR"/>
        </w:rPr>
        <w:t>:</w:t>
      </w:r>
    </w:p>
    <w:p w14:paraId="2FF9917A" w14:textId="77777777" w:rsidR="001220D9" w:rsidRDefault="001220D9"/>
    <w:p w14:paraId="144ECAE4" w14:textId="77777777" w:rsidR="001220D9" w:rsidRDefault="00000000" w:rsidP="000865A8">
      <w:pPr>
        <w:numPr>
          <w:ilvl w:val="0"/>
          <w:numId w:val="1"/>
        </w:numPr>
        <w:pBdr>
          <w:top w:val="nil"/>
          <w:left w:val="nil"/>
          <w:bottom w:val="nil"/>
          <w:right w:val="nil"/>
          <w:between w:val="nil"/>
        </w:pBdr>
        <w:ind w:left="142"/>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Ποιο πιστεύετε ότι είναι το κλειδί για την επιτυχία του ειδικού προγράμματος εκμάθησης αγγλικών μέσω της τέχνης του Sequoia Centre - "ESL Through Art"</w:t>
      </w:r>
    </w:p>
    <w:p w14:paraId="2DCA50F0" w14:textId="77777777" w:rsidR="001220D9" w:rsidRDefault="00000000" w:rsidP="000865A8">
      <w:pPr>
        <w:numPr>
          <w:ilvl w:val="0"/>
          <w:numId w:val="1"/>
        </w:numPr>
        <w:pBdr>
          <w:top w:val="nil"/>
          <w:left w:val="nil"/>
          <w:bottom w:val="nil"/>
          <w:right w:val="nil"/>
          <w:between w:val="nil"/>
        </w:pBdr>
        <w:ind w:left="142"/>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Ποιο είναι ένα βασικό στοιχείο που θα φέρετε από αυτήν τη μελέτη περίπτωσης και τη δραστηριότητα; Πώς θα το εφαρμόσετε στη ζωή ή τη δουλειά σας;</w:t>
      </w:r>
    </w:p>
    <w:p w14:paraId="458FE54C" w14:textId="77777777" w:rsidR="001220D9" w:rsidRDefault="00000000" w:rsidP="000865A8">
      <w:pPr>
        <w:numPr>
          <w:ilvl w:val="0"/>
          <w:numId w:val="1"/>
        </w:numPr>
        <w:pBdr>
          <w:top w:val="nil"/>
          <w:left w:val="nil"/>
          <w:bottom w:val="nil"/>
          <w:right w:val="nil"/>
          <w:between w:val="nil"/>
        </w:pBdr>
        <w:ind w:left="142"/>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Πώς βρήκατε το «Πολυγλωσσικό Κολάζ Τέχνης»; Σας βοήθησε να βελτιώσετε τις γλωσσικές σας δεξιότητες;</w:t>
      </w:r>
    </w:p>
    <w:p w14:paraId="3C5C73D8" w14:textId="77777777" w:rsidR="001220D9" w:rsidRDefault="00000000" w:rsidP="000865A8">
      <w:pPr>
        <w:numPr>
          <w:ilvl w:val="0"/>
          <w:numId w:val="1"/>
        </w:numPr>
        <w:pBdr>
          <w:top w:val="nil"/>
          <w:left w:val="nil"/>
          <w:bottom w:val="nil"/>
          <w:right w:val="nil"/>
          <w:between w:val="nil"/>
        </w:pBdr>
        <w:ind w:left="142"/>
        <w:rPr>
          <w:rFonts w:ascii="Quattrocento Sans" w:eastAsia="Quattrocento Sans" w:hAnsi="Quattrocento Sans" w:cs="Quattrocento Sans"/>
          <w:color w:val="000000"/>
          <w:sz w:val="24"/>
          <w:szCs w:val="24"/>
        </w:rPr>
      </w:pPr>
      <w:r>
        <w:rPr>
          <w:rFonts w:ascii="Quattrocento Sans" w:eastAsia="Quattrocento Sans" w:hAnsi="Quattrocento Sans" w:cs="Quattrocento Sans"/>
          <w:sz w:val="24"/>
          <w:szCs w:val="24"/>
        </w:rPr>
        <w:t>Πώς πιστεύετε ότι η χρήση της τέχνης μπορεί να ενσωματωθεί στο παραδοσιακό εκπαιδευτικό σύστημα ή στο πρόγραμμα κατάρτισης για τη βελτίωση των γλωσσικών δεξιοτήτων;</w:t>
      </w:r>
    </w:p>
    <w:p w14:paraId="41D4FA23" w14:textId="77777777" w:rsidR="001220D9" w:rsidRDefault="001220D9"/>
    <w:p w14:paraId="7A3149D8" w14:textId="77777777" w:rsidR="000865A8" w:rsidRDefault="000865A8">
      <w:pPr>
        <w:jc w:val="center"/>
        <w:rPr>
          <w:rFonts w:ascii="Source Sans Pro" w:eastAsia="Source Sans Pro" w:hAnsi="Source Sans Pro" w:cs="Source Sans Pro"/>
          <w:noProof/>
          <w:color w:val="000000"/>
        </w:rPr>
      </w:pPr>
    </w:p>
    <w:p w14:paraId="7FF69D32" w14:textId="77777777" w:rsidR="000865A8" w:rsidRDefault="000865A8">
      <w:pPr>
        <w:jc w:val="center"/>
        <w:rPr>
          <w:rFonts w:ascii="Source Sans Pro" w:eastAsia="Source Sans Pro" w:hAnsi="Source Sans Pro" w:cs="Source Sans Pro"/>
          <w:noProof/>
          <w:color w:val="000000"/>
        </w:rPr>
      </w:pPr>
    </w:p>
    <w:p w14:paraId="228CF44C" w14:textId="7646F479" w:rsidR="001220D9" w:rsidRDefault="00A91529">
      <w:pPr>
        <w:jc w:val="center"/>
      </w:pPr>
      <w:r>
        <w:rPr>
          <w:noProof/>
        </w:rPr>
        <w:lastRenderedPageBreak/>
        <w:drawing>
          <wp:anchor distT="0" distB="0" distL="114300" distR="114300" simplePos="0" relativeHeight="251660288" behindDoc="0" locked="0" layoutInCell="1" allowOverlap="1" wp14:anchorId="1B1DC7BC" wp14:editId="3FBB38F8">
            <wp:simplePos x="0" y="0"/>
            <wp:positionH relativeFrom="column">
              <wp:posOffset>-409575</wp:posOffset>
            </wp:positionH>
            <wp:positionV relativeFrom="paragraph">
              <wp:posOffset>59055</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9">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r w:rsidR="00000000">
        <w:rPr>
          <w:rFonts w:ascii="Source Sans Pro" w:eastAsia="Source Sans Pro" w:hAnsi="Source Sans Pro" w:cs="Source Sans Pro"/>
          <w:color w:val="000000"/>
        </w:rPr>
        <w:t xml:space="preserve"> </w:t>
      </w:r>
    </w:p>
    <w:sectPr w:rsidR="001220D9">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4597" w14:textId="77777777" w:rsidR="00B9606C" w:rsidRDefault="00B9606C">
      <w:pPr>
        <w:spacing w:after="0" w:line="240" w:lineRule="auto"/>
      </w:pPr>
      <w:r>
        <w:separator/>
      </w:r>
    </w:p>
  </w:endnote>
  <w:endnote w:type="continuationSeparator" w:id="0">
    <w:p w14:paraId="0EEBC271" w14:textId="77777777" w:rsidR="00B9606C" w:rsidRDefault="00B9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85AD" w14:textId="77777777" w:rsidR="001220D9" w:rsidRDefault="001220D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0CC9" w14:textId="77777777" w:rsidR="00B9606C" w:rsidRDefault="00B9606C">
      <w:pPr>
        <w:spacing w:after="0" w:line="240" w:lineRule="auto"/>
      </w:pPr>
      <w:r>
        <w:separator/>
      </w:r>
    </w:p>
  </w:footnote>
  <w:footnote w:type="continuationSeparator" w:id="0">
    <w:p w14:paraId="5D72A3B1" w14:textId="77777777" w:rsidR="00B9606C" w:rsidRDefault="00B96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87C3" w14:textId="77777777" w:rsidR="001220D9" w:rsidRDefault="001220D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F21B7"/>
    <w:multiLevelType w:val="multilevel"/>
    <w:tmpl w:val="2A4AC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891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D9"/>
    <w:rsid w:val="000865A8"/>
    <w:rsid w:val="001220D9"/>
    <w:rsid w:val="005A6104"/>
    <w:rsid w:val="00A91529"/>
    <w:rsid w:val="00B048B8"/>
    <w:rsid w:val="00B9606C"/>
    <w:rsid w:val="00DD2473"/>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2B2A"/>
  <w15:docId w15:val="{C4444D52-DA56-42DB-8208-537A4B60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6B3d4xgRA63SDkDlDspGedFg==">CgMxLjA4AHIhMW93dnA3RmdYSFFQbkprQkVWR09HTVJ4TmNCM2plRTdO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3</cp:revision>
  <dcterms:created xsi:type="dcterms:W3CDTF">2023-02-14T11:52:00Z</dcterms:created>
  <dcterms:modified xsi:type="dcterms:W3CDTF">2024-02-19T09:35:00Z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