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9410" w14:textId="77777777" w:rsidR="00C53860" w:rsidRPr="006049D3" w:rsidRDefault="00C53860" w:rsidP="00C53860">
      <w:pPr>
        <w:pStyle w:val="BodyText"/>
        <w:rPr>
          <w:rFonts w:ascii="Arial"/>
          <w:sz w:val="72"/>
          <w:lang w:val="el-GR"/>
        </w:rPr>
      </w:pPr>
      <w:r>
        <w:rPr>
          <w:noProof/>
        </w:rPr>
        <w:drawing>
          <wp:anchor distT="0" distB="0" distL="0" distR="0" simplePos="0" relativeHeight="251660288" behindDoc="1" locked="0" layoutInCell="1" allowOverlap="1" wp14:anchorId="3C9DED73" wp14:editId="11AB2B8C">
            <wp:simplePos x="0" y="0"/>
            <wp:positionH relativeFrom="page">
              <wp:posOffset>0</wp:posOffset>
            </wp:positionH>
            <wp:positionV relativeFrom="page">
              <wp:posOffset>-47625</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79ABF15E" w14:textId="77777777" w:rsidR="00C53860" w:rsidRPr="006049D3" w:rsidRDefault="00C53860" w:rsidP="00C53860">
      <w:pPr>
        <w:pStyle w:val="BodyText"/>
        <w:spacing w:before="448"/>
        <w:rPr>
          <w:rFonts w:ascii="Arial"/>
          <w:sz w:val="72"/>
          <w:lang w:val="el-GR"/>
        </w:rPr>
      </w:pPr>
    </w:p>
    <w:p w14:paraId="54578EE5" w14:textId="77777777" w:rsidR="00C53860" w:rsidRDefault="00C53860" w:rsidP="00C53860">
      <w:pPr>
        <w:spacing w:line="297" w:lineRule="auto"/>
        <w:ind w:left="4795" w:right="489" w:hanging="356"/>
        <w:jc w:val="right"/>
        <w:rPr>
          <w:color w:val="F5B335"/>
          <w:w w:val="75"/>
          <w:sz w:val="72"/>
          <w:lang w:val="el-GR"/>
        </w:rPr>
      </w:pPr>
      <w:r>
        <w:rPr>
          <w:color w:val="F5B335"/>
          <w:spacing w:val="-2"/>
          <w:w w:val="70"/>
          <w:sz w:val="72"/>
          <w:lang w:val="el-GR"/>
        </w:rPr>
        <w:t xml:space="preserve">ΤΟΜΕΑΣ </w:t>
      </w:r>
      <w:r w:rsidRPr="006049D3">
        <w:rPr>
          <w:color w:val="F5B335"/>
          <w:spacing w:val="-2"/>
          <w:w w:val="70"/>
          <w:sz w:val="72"/>
          <w:lang w:val="el-GR"/>
        </w:rPr>
        <w:t>ΣΥΜΠΕΡΙΦΟΡΑ</w:t>
      </w:r>
      <w:r>
        <w:rPr>
          <w:color w:val="F5B335"/>
          <w:spacing w:val="-2"/>
          <w:w w:val="70"/>
          <w:sz w:val="72"/>
          <w:lang w:val="el-GR"/>
        </w:rPr>
        <w:t xml:space="preserve">Σ </w:t>
      </w:r>
      <w:r w:rsidRPr="006049D3">
        <w:rPr>
          <w:color w:val="F5B335"/>
          <w:spacing w:val="-2"/>
          <w:w w:val="70"/>
          <w:sz w:val="72"/>
          <w:lang w:val="el-GR"/>
        </w:rPr>
        <w:t xml:space="preserve">ΚΑΙ </w:t>
      </w:r>
      <w:r w:rsidRPr="006049D3">
        <w:rPr>
          <w:color w:val="F5B335"/>
          <w:w w:val="75"/>
          <w:sz w:val="72"/>
          <w:lang w:val="el-GR"/>
        </w:rPr>
        <w:t xml:space="preserve">ΜΕΤΑΒΑΤΙΚΟ ΘΕΜΑ </w:t>
      </w:r>
    </w:p>
    <w:p w14:paraId="3E11C8D3" w14:textId="77777777" w:rsidR="00C53860" w:rsidRPr="006049D3" w:rsidRDefault="00C53860" w:rsidP="00C53860">
      <w:pPr>
        <w:spacing w:line="297" w:lineRule="auto"/>
        <w:ind w:left="4795" w:right="489" w:hanging="356"/>
        <w:jc w:val="right"/>
        <w:rPr>
          <w:sz w:val="64"/>
          <w:lang w:val="el-GR"/>
        </w:rPr>
      </w:pPr>
      <w:r w:rsidRPr="006049D3">
        <w:rPr>
          <w:spacing w:val="-2"/>
          <w:w w:val="65"/>
          <w:sz w:val="64"/>
          <w:lang w:val="el-GR"/>
        </w:rPr>
        <w:t xml:space="preserve">ΕΓΧΕΙΡΙΔΙΟ </w:t>
      </w:r>
      <w:r w:rsidRPr="006049D3">
        <w:rPr>
          <w:w w:val="65"/>
          <w:sz w:val="64"/>
          <w:lang w:val="el-GR"/>
        </w:rPr>
        <w:t>ΕΚΠΑΙΔΕΥΤΗ ΕΝΗΛΙΚΩΝ</w:t>
      </w:r>
    </w:p>
    <w:p w14:paraId="4B521421" w14:textId="77777777" w:rsidR="00C53860" w:rsidRPr="006049D3" w:rsidRDefault="00C53860" w:rsidP="00C53860">
      <w:pPr>
        <w:spacing w:line="297" w:lineRule="auto"/>
        <w:jc w:val="both"/>
        <w:rPr>
          <w:sz w:val="64"/>
          <w:lang w:val="el-GR"/>
        </w:rPr>
        <w:sectPr w:rsidR="00C53860" w:rsidRPr="006049D3" w:rsidSect="000E39CC">
          <w:pgSz w:w="11910" w:h="16840"/>
          <w:pgMar w:top="1920" w:right="428" w:bottom="280" w:left="860" w:header="720" w:footer="720" w:gutter="0"/>
          <w:cols w:space="720"/>
        </w:sectPr>
      </w:pPr>
    </w:p>
    <w:p w14:paraId="26DB08C9" w14:textId="77777777" w:rsidR="00C53860" w:rsidRPr="00DA5577" w:rsidRDefault="00C53860" w:rsidP="00C53860">
      <w:pPr>
        <w:spacing w:before="61" w:line="276" w:lineRule="auto"/>
        <w:ind w:left="709" w:right="733" w:firstLine="211"/>
        <w:jc w:val="center"/>
        <w:rPr>
          <w:rFonts w:asciiTheme="minorHAnsi" w:hAnsiTheme="minorHAnsi" w:cstheme="minorHAnsi"/>
          <w:sz w:val="44"/>
          <w:szCs w:val="44"/>
          <w:lang w:val="el-GR"/>
        </w:rPr>
      </w:pPr>
      <w:r w:rsidRPr="00DA5577">
        <w:rPr>
          <w:rFonts w:asciiTheme="minorHAnsi" w:hAnsiTheme="minorHAnsi" w:cstheme="minorHAnsi"/>
          <w:color w:val="F5B335"/>
          <w:w w:val="70"/>
          <w:sz w:val="44"/>
          <w:szCs w:val="44"/>
          <w:lang w:val="el-GR"/>
        </w:rPr>
        <w:lastRenderedPageBreak/>
        <w:t>ΠΗΓΕΣ ΜΙΚΡΟΜΑΘΗΣΗΣ ΓΙΑ ΤΗΝ ΕΠΑΝΕΝΤΑΞΗ ΤΩΝ ΧΑΜΗΛΩΝ</w:t>
      </w:r>
      <w:r>
        <w:rPr>
          <w:rFonts w:asciiTheme="minorHAnsi" w:hAnsiTheme="minorHAnsi" w:cstheme="minorHAnsi"/>
          <w:color w:val="F5B335"/>
          <w:w w:val="70"/>
          <w:sz w:val="44"/>
          <w:szCs w:val="44"/>
          <w:lang w:val="el-GR"/>
        </w:rPr>
        <w:t xml:space="preserve"> </w:t>
      </w:r>
      <w:r w:rsidRPr="00DA5577">
        <w:rPr>
          <w:rFonts w:asciiTheme="minorHAnsi" w:hAnsiTheme="minorHAnsi" w:cstheme="minorHAnsi"/>
          <w:color w:val="F5B335"/>
          <w:w w:val="70"/>
          <w:sz w:val="44"/>
          <w:szCs w:val="44"/>
          <w:lang w:val="el-GR"/>
        </w:rPr>
        <w:t>ΕΝΗΛΙΚΩΝ ΜΑΘΗΤΩΝ ΣΤΗΝ ΕΚΠΑΙΔΕΥΣΗ ΚΑΙ ΤΗΝ ΚΑΤΑΡΤΙΣΗ</w:t>
      </w:r>
    </w:p>
    <w:p w14:paraId="3BECD5D8" w14:textId="77777777" w:rsidR="00C53860" w:rsidRDefault="00C53860" w:rsidP="00C53860">
      <w:pPr>
        <w:spacing w:before="2"/>
        <w:ind w:left="580"/>
        <w:jc w:val="both"/>
        <w:rPr>
          <w:rFonts w:asciiTheme="minorHAnsi" w:hAnsiTheme="minorHAnsi" w:cstheme="minorHAnsi"/>
          <w:color w:val="1F2025"/>
          <w:spacing w:val="-2"/>
          <w:sz w:val="24"/>
          <w:szCs w:val="24"/>
          <w:lang w:val="el-GR"/>
        </w:rPr>
      </w:pPr>
    </w:p>
    <w:p w14:paraId="07D49C9C" w14:textId="77777777" w:rsidR="00C53860" w:rsidRPr="00920156" w:rsidRDefault="00C53860" w:rsidP="00C53860">
      <w:pPr>
        <w:pStyle w:val="Heading4"/>
        <w:spacing w:before="1"/>
        <w:rPr>
          <w:rFonts w:asciiTheme="minorHAnsi" w:hAnsiTheme="minorHAnsi" w:cstheme="minorHAnsi"/>
          <w:color w:val="FFC000"/>
          <w:w w:val="90"/>
          <w:lang w:val="el-GR"/>
        </w:rPr>
      </w:pPr>
      <w:r w:rsidRPr="00920156">
        <w:rPr>
          <w:rFonts w:asciiTheme="minorHAnsi" w:hAnsiTheme="minorHAnsi" w:cstheme="minorHAnsi"/>
          <w:color w:val="FFC000"/>
          <w:w w:val="90"/>
          <w:lang w:val="el-GR"/>
        </w:rPr>
        <w:t>Εγχειρίδιο Εκπαιδευτή Ενηλίκων</w:t>
      </w:r>
    </w:p>
    <w:p w14:paraId="0288B7AF" w14:textId="77777777" w:rsidR="00C53860" w:rsidRPr="00DA5577" w:rsidRDefault="00C53860" w:rsidP="00C53860">
      <w:pPr>
        <w:pStyle w:val="Heading4"/>
        <w:spacing w:before="7"/>
        <w:rPr>
          <w:rFonts w:asciiTheme="minorHAnsi" w:hAnsiTheme="minorHAnsi" w:cstheme="minorHAnsi"/>
          <w:b w:val="0"/>
          <w:bCs/>
          <w:lang w:val="el-GR"/>
        </w:rPr>
      </w:pPr>
      <w:r w:rsidRPr="00DA5577">
        <w:rPr>
          <w:rFonts w:asciiTheme="minorHAnsi" w:hAnsiTheme="minorHAnsi" w:cstheme="minorHAnsi"/>
          <w:b w:val="0"/>
          <w:spacing w:val="-4"/>
          <w:w w:val="95"/>
          <w:lang w:val="el-GR"/>
        </w:rPr>
        <w:t xml:space="preserve">Σχέδιο </w:t>
      </w:r>
      <w:r w:rsidRPr="00DA5577">
        <w:rPr>
          <w:rFonts w:asciiTheme="minorHAnsi" w:hAnsiTheme="minorHAnsi" w:cstheme="minorHAnsi"/>
          <w:b w:val="0"/>
          <w:w w:val="80"/>
          <w:lang w:val="el-GR"/>
        </w:rPr>
        <w:t>μαθήματος</w:t>
      </w:r>
    </w:p>
    <w:p w14:paraId="51FB7217" w14:textId="77777777" w:rsidR="00C53860" w:rsidRPr="00DA5577" w:rsidRDefault="00C53860" w:rsidP="00C53860">
      <w:pPr>
        <w:pStyle w:val="Heading4"/>
        <w:spacing w:line="249" w:lineRule="auto"/>
        <w:ind w:right="733"/>
        <w:rPr>
          <w:rFonts w:asciiTheme="minorHAnsi" w:hAnsiTheme="minorHAnsi" w:cstheme="minorHAnsi"/>
          <w:b w:val="0"/>
          <w:bCs/>
          <w:lang w:val="el-GR"/>
        </w:rPr>
      </w:pPr>
      <w:r w:rsidRPr="00DA5577">
        <w:rPr>
          <w:rFonts w:asciiTheme="minorHAnsi" w:hAnsiTheme="minorHAnsi" w:cstheme="minorHAnsi"/>
          <w:b w:val="0"/>
          <w:w w:val="90"/>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DA5577">
        <w:rPr>
          <w:rFonts w:asciiTheme="minorHAnsi" w:hAnsiTheme="minorHAnsi" w:cstheme="minorHAnsi"/>
          <w:b w:val="0"/>
          <w:w w:val="90"/>
          <w:lang w:val="el-GR"/>
        </w:rPr>
        <w:t>μικρομάθησης</w:t>
      </w:r>
      <w:proofErr w:type="spellEnd"/>
      <w:r w:rsidRPr="00DA5577">
        <w:rPr>
          <w:rFonts w:asciiTheme="minorHAnsi" w:hAnsiTheme="minorHAnsi" w:cstheme="minorHAnsi"/>
          <w:b w:val="0"/>
          <w:w w:val="90"/>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ανάπτυξη της κατανόησής τους για το θέμα που περιγράφεται στον πόρο βίντεο. Τέλος, το παρόν εγχειρίδιο θα σας παρουσιάσει επίσης ορισμένες ερωτήσεις </w:t>
      </w:r>
      <w:proofErr w:type="spellStart"/>
      <w:r w:rsidRPr="00DA5577">
        <w:rPr>
          <w:rFonts w:asciiTheme="minorHAnsi" w:hAnsiTheme="minorHAnsi" w:cstheme="minorHAnsi"/>
          <w:b w:val="0"/>
          <w:w w:val="90"/>
          <w:lang w:val="el-GR"/>
        </w:rPr>
        <w:t>απο</w:t>
      </w:r>
      <w:proofErr w:type="spellEnd"/>
      <w:r w:rsidRPr="00DA5577">
        <w:rPr>
          <w:rFonts w:asciiTheme="minorHAnsi" w:hAnsiTheme="minorHAnsi" w:cstheme="minorHAnsi"/>
          <w:b w:val="0"/>
          <w:w w:val="90"/>
          <w:lang w:val="el-GR"/>
        </w:rPr>
        <w:t xml:space="preserve">-ενημέρωσης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DA5577">
        <w:rPr>
          <w:rFonts w:asciiTheme="minorHAnsi" w:hAnsiTheme="minorHAnsi" w:cstheme="minorHAnsi"/>
          <w:b w:val="0"/>
          <w:spacing w:val="-2"/>
          <w:lang w:val="el-GR"/>
        </w:rPr>
        <w:t xml:space="preserve">που ολοκληρώσατε μαζί </w:t>
      </w:r>
      <w:r w:rsidRPr="00DA5577">
        <w:rPr>
          <w:rFonts w:asciiTheme="minorHAnsi" w:hAnsiTheme="minorHAnsi" w:cstheme="minorHAnsi"/>
          <w:b w:val="0"/>
          <w:spacing w:val="-15"/>
          <w:lang w:val="el-GR"/>
        </w:rPr>
        <w:t>τους</w:t>
      </w:r>
      <w:r w:rsidRPr="00DA5577">
        <w:rPr>
          <w:rFonts w:asciiTheme="minorHAnsi" w:hAnsiTheme="minorHAnsi" w:cstheme="minorHAnsi"/>
          <w:b w:val="0"/>
          <w:spacing w:val="-2"/>
          <w:lang w:val="el-GR"/>
        </w:rPr>
        <w:t>.</w:t>
      </w:r>
    </w:p>
    <w:p w14:paraId="3654BB11" w14:textId="77777777" w:rsidR="00C53860" w:rsidRPr="00DA5577" w:rsidRDefault="00C53860" w:rsidP="00C53860">
      <w:pPr>
        <w:pStyle w:val="BodyText"/>
        <w:spacing w:before="55"/>
        <w:rPr>
          <w:rFonts w:asciiTheme="minorHAnsi" w:hAnsiTheme="minorHAnsi" w:cstheme="minorHAnsi"/>
          <w:lang w:val="el-GR"/>
        </w:rPr>
      </w:pPr>
    </w:p>
    <w:p w14:paraId="6B995C6E" w14:textId="77777777" w:rsidR="00C53860" w:rsidRPr="00DA5577" w:rsidRDefault="00C53860" w:rsidP="00C53860">
      <w:pPr>
        <w:spacing w:line="249" w:lineRule="auto"/>
        <w:ind w:left="580" w:right="733"/>
        <w:rPr>
          <w:rFonts w:asciiTheme="minorHAnsi" w:hAnsiTheme="minorHAnsi" w:cstheme="minorHAnsi"/>
          <w:i/>
          <w:sz w:val="24"/>
          <w:szCs w:val="24"/>
          <w:lang w:val="el-GR"/>
        </w:rPr>
      </w:pPr>
      <w:r w:rsidRPr="00DA5577">
        <w:rPr>
          <w:rFonts w:asciiTheme="minorHAnsi" w:hAnsiTheme="minorHAnsi" w:cstheme="minorHAnsi"/>
          <w:w w:val="90"/>
          <w:sz w:val="24"/>
          <w:szCs w:val="24"/>
          <w:lang w:val="el-GR"/>
        </w:rPr>
        <w:t>Το θέμα του παρόντος εγχειριδίου σχετίζεται με τ</w:t>
      </w:r>
      <w:r>
        <w:rPr>
          <w:rFonts w:asciiTheme="minorHAnsi" w:hAnsiTheme="minorHAnsi" w:cstheme="minorHAnsi"/>
          <w:w w:val="90"/>
          <w:sz w:val="24"/>
          <w:szCs w:val="24"/>
          <w:lang w:val="el-GR"/>
        </w:rPr>
        <w:t xml:space="preserve">ην πηγή </w:t>
      </w:r>
      <w:r w:rsidRPr="00DA5577">
        <w:rPr>
          <w:rFonts w:asciiTheme="minorHAnsi" w:hAnsiTheme="minorHAnsi" w:cstheme="minorHAnsi"/>
          <w:w w:val="90"/>
          <w:sz w:val="24"/>
          <w:szCs w:val="24"/>
          <w:lang w:val="el-GR"/>
        </w:rPr>
        <w:t xml:space="preserve"> βίντεο </w:t>
      </w:r>
      <w:r>
        <w:rPr>
          <w:rFonts w:asciiTheme="minorHAnsi" w:hAnsiTheme="minorHAnsi" w:cstheme="minorHAnsi"/>
          <w:w w:val="90"/>
          <w:sz w:val="24"/>
          <w:szCs w:val="24"/>
          <w:lang w:val="el-GR"/>
        </w:rPr>
        <w:t>«</w:t>
      </w:r>
      <w:r w:rsidRPr="00DA5577">
        <w:rPr>
          <w:rFonts w:asciiTheme="minorHAnsi" w:hAnsiTheme="minorHAnsi" w:cstheme="minorHAnsi"/>
          <w:i/>
          <w:w w:val="90"/>
          <w:sz w:val="24"/>
          <w:szCs w:val="24"/>
          <w:lang w:val="el-GR"/>
        </w:rPr>
        <w:t xml:space="preserve">Ικανότητα γραμματισμού μέσω του </w:t>
      </w:r>
      <w:r w:rsidRPr="00DA5577">
        <w:rPr>
          <w:rFonts w:asciiTheme="minorHAnsi" w:hAnsiTheme="minorHAnsi" w:cstheme="minorHAnsi"/>
          <w:i/>
          <w:spacing w:val="-2"/>
          <w:sz w:val="24"/>
          <w:szCs w:val="24"/>
          <w:lang w:val="el-GR"/>
        </w:rPr>
        <w:t>πολιτισμού.</w:t>
      </w:r>
      <w:r>
        <w:rPr>
          <w:rFonts w:asciiTheme="minorHAnsi" w:hAnsiTheme="minorHAnsi" w:cstheme="minorHAnsi"/>
          <w:i/>
          <w:spacing w:val="-2"/>
          <w:sz w:val="24"/>
          <w:szCs w:val="24"/>
          <w:lang w:val="el-GR"/>
        </w:rPr>
        <w:t>»</w:t>
      </w:r>
    </w:p>
    <w:p w14:paraId="757BDF52" w14:textId="77777777" w:rsidR="00C53860" w:rsidRPr="00DA5577" w:rsidRDefault="00C53860" w:rsidP="00C53860">
      <w:pPr>
        <w:pStyle w:val="BodyText"/>
        <w:spacing w:before="55"/>
        <w:rPr>
          <w:rFonts w:asciiTheme="minorHAnsi" w:hAnsiTheme="minorHAnsi" w:cstheme="minorHAnsi"/>
          <w:i/>
          <w:lang w:val="el-GR"/>
        </w:rPr>
      </w:pPr>
    </w:p>
    <w:p w14:paraId="2C333444" w14:textId="77777777" w:rsidR="00C53860" w:rsidRPr="00920156" w:rsidRDefault="00C53860" w:rsidP="00C53860">
      <w:pPr>
        <w:pStyle w:val="Heading4"/>
        <w:spacing w:before="1"/>
        <w:rPr>
          <w:rFonts w:asciiTheme="minorHAnsi" w:hAnsiTheme="minorHAnsi" w:cstheme="minorHAnsi"/>
          <w:lang w:val="el-GR"/>
        </w:rPr>
      </w:pPr>
      <w:r w:rsidRPr="00920156">
        <w:rPr>
          <w:rFonts w:asciiTheme="minorHAnsi" w:hAnsiTheme="minorHAnsi" w:cstheme="minorHAnsi"/>
          <w:color w:val="FFC000"/>
          <w:w w:val="90"/>
          <w:lang w:val="el-GR"/>
        </w:rPr>
        <w:t xml:space="preserve">Εισαγωγή στο </w:t>
      </w:r>
      <w:r w:rsidRPr="00920156">
        <w:rPr>
          <w:rFonts w:asciiTheme="minorHAnsi" w:hAnsiTheme="minorHAnsi" w:cstheme="minorHAnsi"/>
          <w:color w:val="FFC000"/>
          <w:spacing w:val="-2"/>
          <w:w w:val="90"/>
          <w:lang w:val="el-GR"/>
        </w:rPr>
        <w:t>θέμα</w:t>
      </w:r>
    </w:p>
    <w:p w14:paraId="4368E8B3" w14:textId="77777777" w:rsidR="00C53860" w:rsidRPr="00DA5577" w:rsidRDefault="00C53860" w:rsidP="00C53860">
      <w:pPr>
        <w:pStyle w:val="Heading4"/>
        <w:spacing w:before="12" w:line="249" w:lineRule="auto"/>
        <w:ind w:right="715"/>
        <w:rPr>
          <w:rFonts w:asciiTheme="minorHAnsi" w:hAnsiTheme="minorHAnsi" w:cstheme="minorHAnsi"/>
          <w:b w:val="0"/>
          <w:bCs/>
          <w:lang w:val="el-GR"/>
        </w:rPr>
      </w:pPr>
      <w:r w:rsidRPr="00DA5577">
        <w:rPr>
          <w:rFonts w:asciiTheme="minorHAnsi" w:hAnsiTheme="minorHAnsi" w:cstheme="minorHAnsi"/>
          <w:b w:val="0"/>
          <w:lang w:val="el-GR"/>
        </w:rPr>
        <w:t xml:space="preserve">Ο πολιτισμός διαμορφώνει τον τρόπο με τον οποίο οι ενήλικες μαθαίνουν και ασχολούνται με τον </w:t>
      </w:r>
      <w:proofErr w:type="spellStart"/>
      <w:r w:rsidRPr="00DA5577">
        <w:rPr>
          <w:rFonts w:asciiTheme="minorHAnsi" w:hAnsiTheme="minorHAnsi" w:cstheme="minorHAnsi"/>
          <w:b w:val="0"/>
          <w:lang w:val="el-GR"/>
        </w:rPr>
        <w:t>γραμματισμό</w:t>
      </w:r>
      <w:proofErr w:type="spellEnd"/>
      <w:r w:rsidRPr="00DA5577">
        <w:rPr>
          <w:rFonts w:asciiTheme="minorHAnsi" w:hAnsiTheme="minorHAnsi" w:cstheme="minorHAnsi"/>
          <w:b w:val="0"/>
          <w:lang w:val="el-GR"/>
        </w:rPr>
        <w:t xml:space="preserve">, ενώ ο </w:t>
      </w:r>
      <w:proofErr w:type="spellStart"/>
      <w:r w:rsidRPr="00DA5577">
        <w:rPr>
          <w:rFonts w:asciiTheme="minorHAnsi" w:hAnsiTheme="minorHAnsi" w:cstheme="minorHAnsi"/>
          <w:b w:val="0"/>
          <w:lang w:val="el-GR"/>
        </w:rPr>
        <w:t>γραμματισμός</w:t>
      </w:r>
      <w:proofErr w:type="spellEnd"/>
      <w:r w:rsidRPr="00DA5577">
        <w:rPr>
          <w:rFonts w:asciiTheme="minorHAnsi" w:hAnsiTheme="minorHAnsi" w:cstheme="minorHAnsi"/>
          <w:b w:val="0"/>
          <w:lang w:val="el-GR"/>
        </w:rPr>
        <w:t xml:space="preserve"> μπορεί να </w:t>
      </w:r>
      <w:r w:rsidRPr="00DA5577">
        <w:rPr>
          <w:rFonts w:asciiTheme="minorHAnsi" w:hAnsiTheme="minorHAnsi" w:cstheme="minorHAnsi"/>
          <w:b w:val="0"/>
          <w:w w:val="90"/>
          <w:lang w:val="el-GR"/>
        </w:rPr>
        <w:t xml:space="preserve">επηρεάσει και να διατηρήσει τις πολιτιστικές παραδόσεις και πρακτικές. Ο πολιτισμός μπορεί να βελτιώσει τον αλφαβητισμό μεταξύ των ενηλίκων με χαμηλή ειδίκευση δημιουργώντας ένα υποστηρικτικό και χωρίς αποκλεισμούς μαθησιακό περιβάλλον </w:t>
      </w:r>
      <w:r w:rsidRPr="00DA5577">
        <w:rPr>
          <w:rFonts w:asciiTheme="minorHAnsi" w:hAnsiTheme="minorHAnsi" w:cstheme="minorHAnsi"/>
          <w:b w:val="0"/>
          <w:lang w:val="el-GR"/>
        </w:rPr>
        <w:t xml:space="preserve">που εμπλέκει τους εκπαιδευόμενους και βασίζεται στις υπάρχουσες πολιτισμικές γνώσεις και </w:t>
      </w:r>
      <w:r w:rsidRPr="00DA5577">
        <w:rPr>
          <w:rFonts w:asciiTheme="minorHAnsi" w:hAnsiTheme="minorHAnsi" w:cstheme="minorHAnsi"/>
          <w:b w:val="0"/>
          <w:w w:val="90"/>
          <w:lang w:val="el-GR"/>
        </w:rPr>
        <w:t xml:space="preserve">εμπειρίες </w:t>
      </w:r>
      <w:r w:rsidRPr="00DA5577">
        <w:rPr>
          <w:rFonts w:asciiTheme="minorHAnsi" w:hAnsiTheme="minorHAnsi" w:cstheme="minorHAnsi"/>
          <w:b w:val="0"/>
          <w:lang w:val="el-GR"/>
        </w:rPr>
        <w:t xml:space="preserve">τους. </w:t>
      </w:r>
      <w:r w:rsidRPr="00DA5577">
        <w:rPr>
          <w:rFonts w:asciiTheme="minorHAnsi" w:hAnsiTheme="minorHAnsi" w:cstheme="minorHAnsi"/>
          <w:b w:val="0"/>
          <w:w w:val="90"/>
          <w:lang w:val="el-GR"/>
        </w:rPr>
        <w:t xml:space="preserve">Σε αυτή την πηγή, οι εκπαιδευόμενοι μπορούν να διερευνήσουν πώς ο πολιτισμός μπορεί να ενσωματωθεί στην πρακτική των δεξιοτήτων γραμματισμού και πώς αυτά τα πολιτιστικά υλικά μπορούν να επηρεάσουν θετικά τις </w:t>
      </w:r>
      <w:r w:rsidRPr="00DA5577">
        <w:rPr>
          <w:rFonts w:asciiTheme="minorHAnsi" w:hAnsiTheme="minorHAnsi" w:cstheme="minorHAnsi"/>
          <w:b w:val="0"/>
          <w:spacing w:val="-4"/>
          <w:lang w:val="el-GR"/>
        </w:rPr>
        <w:t xml:space="preserve">δεξιότητές τους στον </w:t>
      </w:r>
      <w:proofErr w:type="spellStart"/>
      <w:r w:rsidRPr="00DA5577">
        <w:rPr>
          <w:rFonts w:asciiTheme="minorHAnsi" w:hAnsiTheme="minorHAnsi" w:cstheme="minorHAnsi"/>
          <w:b w:val="0"/>
          <w:spacing w:val="-4"/>
          <w:lang w:val="el-GR"/>
        </w:rPr>
        <w:t>γραμματισμό</w:t>
      </w:r>
      <w:proofErr w:type="spellEnd"/>
      <w:r w:rsidRPr="00DA5577">
        <w:rPr>
          <w:rFonts w:asciiTheme="minorHAnsi" w:hAnsiTheme="minorHAnsi" w:cstheme="minorHAnsi"/>
          <w:b w:val="0"/>
          <w:spacing w:val="-4"/>
          <w:lang w:val="el-GR"/>
        </w:rPr>
        <w:t xml:space="preserve">. Μαθαίνοντας περισσότερα για τον δικό τους πολιτισμό και εξερευνώντας επίσης άλλους </w:t>
      </w:r>
      <w:r w:rsidRPr="00DA5577">
        <w:rPr>
          <w:rFonts w:asciiTheme="minorHAnsi" w:hAnsiTheme="minorHAnsi" w:cstheme="minorHAnsi"/>
          <w:b w:val="0"/>
          <w:lang w:val="el-GR"/>
        </w:rPr>
        <w:t xml:space="preserve">διαφορετικούς πολιτισμούς, </w:t>
      </w:r>
      <w:r w:rsidRPr="00DA5577">
        <w:rPr>
          <w:rFonts w:asciiTheme="minorHAnsi" w:hAnsiTheme="minorHAnsi" w:cstheme="minorHAnsi"/>
          <w:b w:val="0"/>
          <w:spacing w:val="-4"/>
          <w:lang w:val="el-GR"/>
        </w:rPr>
        <w:t xml:space="preserve">οι </w:t>
      </w:r>
      <w:r w:rsidRPr="00DA5577">
        <w:rPr>
          <w:rFonts w:asciiTheme="minorHAnsi" w:hAnsiTheme="minorHAnsi" w:cstheme="minorHAnsi"/>
          <w:b w:val="0"/>
          <w:lang w:val="el-GR"/>
        </w:rPr>
        <w:t xml:space="preserve">μαθητές μπορούν να οδηγηθούν να ανακαλύψουν πώς ο πολιτισμός μπορεί να χρησιμοποιηθεί για </w:t>
      </w:r>
      <w:r w:rsidRPr="00DA5577">
        <w:rPr>
          <w:rFonts w:asciiTheme="minorHAnsi" w:hAnsiTheme="minorHAnsi" w:cstheme="minorHAnsi"/>
          <w:b w:val="0"/>
          <w:spacing w:val="-4"/>
          <w:lang w:val="el-GR"/>
        </w:rPr>
        <w:t>τη βελτίωση των δεξιοτήτων γραμματισμού τους.</w:t>
      </w:r>
    </w:p>
    <w:p w14:paraId="2AB3E642" w14:textId="77777777" w:rsidR="00C53860" w:rsidRPr="00DA5577" w:rsidRDefault="00C53860" w:rsidP="00C53860">
      <w:pPr>
        <w:pStyle w:val="BodyText"/>
        <w:spacing w:before="55"/>
        <w:rPr>
          <w:rFonts w:asciiTheme="minorHAnsi" w:hAnsiTheme="minorHAnsi" w:cstheme="minorHAnsi"/>
          <w:lang w:val="el-GR"/>
        </w:rPr>
      </w:pPr>
    </w:p>
    <w:p w14:paraId="5295338A" w14:textId="77777777" w:rsidR="00C53860" w:rsidRPr="00920156" w:rsidRDefault="00C53860" w:rsidP="00C53860">
      <w:pPr>
        <w:pStyle w:val="Heading4"/>
        <w:spacing w:before="1"/>
        <w:rPr>
          <w:rFonts w:asciiTheme="minorHAnsi" w:hAnsiTheme="minorHAnsi" w:cstheme="minorHAnsi"/>
          <w:color w:val="FFC000"/>
          <w:w w:val="90"/>
          <w:lang w:val="el-GR"/>
        </w:rPr>
      </w:pPr>
      <w:r w:rsidRPr="00920156">
        <w:rPr>
          <w:rFonts w:asciiTheme="minorHAnsi" w:hAnsiTheme="minorHAnsi" w:cstheme="minorHAnsi"/>
          <w:color w:val="FFC000"/>
          <w:w w:val="90"/>
          <w:lang w:val="el-GR"/>
        </w:rPr>
        <w:t>Εισαγωγή στη δραστηριότητα</w:t>
      </w:r>
    </w:p>
    <w:p w14:paraId="40E70C80" w14:textId="77777777" w:rsidR="00C53860" w:rsidRPr="00DA5577" w:rsidRDefault="00C53860" w:rsidP="00C53860">
      <w:pPr>
        <w:pStyle w:val="Heading4"/>
        <w:spacing w:before="9" w:line="249" w:lineRule="auto"/>
        <w:ind w:right="713"/>
        <w:rPr>
          <w:rFonts w:asciiTheme="minorHAnsi" w:hAnsiTheme="minorHAnsi" w:cstheme="minorHAnsi"/>
          <w:b w:val="0"/>
          <w:bCs/>
          <w:lang w:val="el-GR"/>
        </w:rPr>
      </w:pPr>
      <w:r w:rsidRPr="00DA5577">
        <w:rPr>
          <w:rFonts w:asciiTheme="minorHAnsi" w:hAnsiTheme="minorHAnsi" w:cstheme="minorHAnsi"/>
          <w:b w:val="0"/>
          <w:spacing w:val="-4"/>
          <w:lang w:val="el-GR"/>
        </w:rPr>
        <w:t xml:space="preserve">Χρησιμοποιώντας τη μελέτη περίπτωσης του έργου της </w:t>
      </w:r>
      <w:r w:rsidRPr="00DA5577">
        <w:rPr>
          <w:rFonts w:asciiTheme="minorHAnsi" w:hAnsiTheme="minorHAnsi" w:cstheme="minorHAnsi"/>
          <w:b w:val="0"/>
          <w:spacing w:val="-4"/>
        </w:rPr>
        <w:t>Rupi</w:t>
      </w:r>
      <w:r w:rsidRPr="00DA5577">
        <w:rPr>
          <w:rFonts w:asciiTheme="minorHAnsi" w:hAnsiTheme="minorHAnsi" w:cstheme="minorHAnsi"/>
          <w:b w:val="0"/>
          <w:spacing w:val="-4"/>
          <w:lang w:val="el-GR"/>
        </w:rPr>
        <w:t xml:space="preserve"> </w:t>
      </w:r>
      <w:r w:rsidRPr="00DA5577">
        <w:rPr>
          <w:rFonts w:asciiTheme="minorHAnsi" w:hAnsiTheme="minorHAnsi" w:cstheme="minorHAnsi"/>
          <w:b w:val="0"/>
          <w:spacing w:val="-4"/>
        </w:rPr>
        <w:t>Kaur</w:t>
      </w:r>
      <w:r w:rsidRPr="00DA5577">
        <w:rPr>
          <w:rFonts w:asciiTheme="minorHAnsi" w:hAnsiTheme="minorHAnsi" w:cstheme="minorHAnsi"/>
          <w:b w:val="0"/>
          <w:spacing w:val="-4"/>
          <w:lang w:val="el-GR"/>
        </w:rPr>
        <w:t xml:space="preserve">, οι μαθητές εισάγονται στο έργο της που </w:t>
      </w:r>
      <w:r w:rsidRPr="00DA5577">
        <w:rPr>
          <w:rFonts w:asciiTheme="minorHAnsi" w:hAnsiTheme="minorHAnsi" w:cstheme="minorHAnsi"/>
          <w:b w:val="0"/>
          <w:w w:val="90"/>
          <w:lang w:val="el-GR"/>
        </w:rPr>
        <w:t xml:space="preserve">αντανακλά την πολιτιστική της κληρονομιά, την ταυτότητά της και τις εμπειρίες της διασποράς της Νότιας Ασίας και συχνά διερευνά θέματα ταυτότητας, </w:t>
      </w:r>
      <w:proofErr w:type="spellStart"/>
      <w:r w:rsidRPr="00DA5577">
        <w:rPr>
          <w:rFonts w:asciiTheme="minorHAnsi" w:hAnsiTheme="minorHAnsi" w:cstheme="minorHAnsi"/>
          <w:b w:val="0"/>
          <w:w w:val="90"/>
          <w:lang w:val="el-GR"/>
        </w:rPr>
        <w:t>ανήκειν</w:t>
      </w:r>
      <w:proofErr w:type="spellEnd"/>
      <w:r w:rsidRPr="00DA5577">
        <w:rPr>
          <w:rFonts w:asciiTheme="minorHAnsi" w:hAnsiTheme="minorHAnsi" w:cstheme="minorHAnsi"/>
          <w:b w:val="0"/>
          <w:w w:val="90"/>
          <w:lang w:val="el-GR"/>
        </w:rPr>
        <w:t xml:space="preserve"> και τις περιπλοκές του να είσαι μετανάστης πρώτης γενιάς. Αυτό αποτελεί ένα εξαιρετικό παράδειγμα ενσωμάτωσης του πολιτισμού για τη διευκόλυνση </w:t>
      </w:r>
      <w:r w:rsidRPr="00DA5577">
        <w:rPr>
          <w:rFonts w:asciiTheme="minorHAnsi" w:hAnsiTheme="minorHAnsi" w:cstheme="minorHAnsi"/>
          <w:b w:val="0"/>
          <w:w w:val="85"/>
          <w:lang w:val="el-GR"/>
        </w:rPr>
        <w:t xml:space="preserve">των δεξιοτήτων γραμματισμού. Οι μαθητές έχουν επίσης την ευκαιρία να δοκιμάσουν τη </w:t>
      </w:r>
      <w:r w:rsidRPr="00DA5577">
        <w:rPr>
          <w:rFonts w:asciiTheme="minorHAnsi" w:hAnsiTheme="minorHAnsi" w:cstheme="minorHAnsi"/>
          <w:b w:val="0"/>
          <w:w w:val="90"/>
          <w:lang w:val="el-GR"/>
        </w:rPr>
        <w:t xml:space="preserve">δραστηριότητα </w:t>
      </w:r>
      <w:r w:rsidRPr="00DA5577">
        <w:rPr>
          <w:rFonts w:asciiTheme="minorHAnsi" w:hAnsiTheme="minorHAnsi" w:cstheme="minorHAnsi"/>
          <w:b w:val="0"/>
          <w:w w:val="85"/>
          <w:lang w:val="el-GR"/>
        </w:rPr>
        <w:t xml:space="preserve">"οι πολιτιστικές ιστορίες και παραδόσεις", </w:t>
      </w:r>
      <w:r w:rsidRPr="00DA5577">
        <w:rPr>
          <w:rFonts w:asciiTheme="minorHAnsi" w:hAnsiTheme="minorHAnsi" w:cstheme="minorHAnsi"/>
          <w:b w:val="0"/>
          <w:w w:val="90"/>
          <w:lang w:val="el-GR"/>
        </w:rPr>
        <w:t xml:space="preserve">η οποία θα τους ενθαρρύνει να εξερευνήσουν διαφορετικούς πολιτισμούς, βελτιώνοντας παράλληλα </w:t>
      </w:r>
      <w:r w:rsidRPr="00DA5577">
        <w:rPr>
          <w:rFonts w:asciiTheme="minorHAnsi" w:hAnsiTheme="minorHAnsi" w:cstheme="minorHAnsi"/>
          <w:b w:val="0"/>
          <w:spacing w:val="-2"/>
          <w:lang w:val="el-GR"/>
        </w:rPr>
        <w:t xml:space="preserve">τις ικανότητες </w:t>
      </w:r>
      <w:r w:rsidRPr="00DA5577">
        <w:rPr>
          <w:rFonts w:asciiTheme="minorHAnsi" w:hAnsiTheme="minorHAnsi" w:cstheme="minorHAnsi"/>
          <w:b w:val="0"/>
          <w:w w:val="90"/>
          <w:lang w:val="el-GR"/>
        </w:rPr>
        <w:t>γραμματισμού.</w:t>
      </w:r>
    </w:p>
    <w:p w14:paraId="7AD75C65" w14:textId="77777777" w:rsidR="00C53860" w:rsidRPr="00DA5577" w:rsidRDefault="00C53860" w:rsidP="00C53860">
      <w:pPr>
        <w:spacing w:line="249" w:lineRule="auto"/>
        <w:rPr>
          <w:rFonts w:asciiTheme="minorHAnsi" w:hAnsiTheme="minorHAnsi" w:cstheme="minorHAnsi"/>
          <w:sz w:val="24"/>
          <w:szCs w:val="24"/>
          <w:lang w:val="el-GR"/>
        </w:rPr>
        <w:sectPr w:rsidR="00C53860" w:rsidRPr="00DA5577" w:rsidSect="000E39CC">
          <w:pgSz w:w="11910" w:h="16840"/>
          <w:pgMar w:top="1360" w:right="720" w:bottom="280" w:left="860" w:header="720" w:footer="720" w:gutter="0"/>
          <w:cols w:space="720"/>
        </w:sectPr>
      </w:pPr>
    </w:p>
    <w:p w14:paraId="33007CFD" w14:textId="77777777" w:rsidR="00C53860" w:rsidRPr="00DA5577" w:rsidRDefault="00C53860" w:rsidP="00C53860">
      <w:pPr>
        <w:pStyle w:val="Heading4"/>
        <w:spacing w:before="60"/>
        <w:rPr>
          <w:rFonts w:asciiTheme="minorHAnsi" w:hAnsiTheme="minorHAnsi" w:cstheme="minorHAnsi"/>
          <w:b w:val="0"/>
          <w:bCs/>
          <w:lang w:val="el-GR"/>
        </w:rPr>
      </w:pPr>
      <w:r w:rsidRPr="00920156">
        <w:rPr>
          <w:rFonts w:asciiTheme="minorHAnsi" w:hAnsiTheme="minorHAnsi" w:cstheme="minorHAnsi"/>
          <w:color w:val="FFC000"/>
          <w:w w:val="90"/>
          <w:lang w:val="el-GR"/>
        </w:rPr>
        <w:lastRenderedPageBreak/>
        <w:t>Χρήση αυτού του πόρου με μια ομάδα</w:t>
      </w:r>
    </w:p>
    <w:p w14:paraId="34C7B7C6" w14:textId="77777777" w:rsidR="00C53860" w:rsidRPr="00920156" w:rsidRDefault="00C53860" w:rsidP="00C53860">
      <w:pPr>
        <w:pStyle w:val="Heading4"/>
        <w:ind w:right="714"/>
        <w:rPr>
          <w:rFonts w:asciiTheme="minorHAnsi" w:hAnsiTheme="minorHAnsi" w:cstheme="minorHAnsi"/>
          <w:b w:val="0"/>
          <w:bCs/>
          <w:w w:val="90"/>
          <w:lang w:val="el-GR"/>
        </w:rPr>
      </w:pPr>
      <w:r w:rsidRPr="00920156">
        <w:rPr>
          <w:rFonts w:asciiTheme="minorHAnsi" w:hAnsiTheme="minorHAnsi" w:cstheme="minorHAnsi"/>
          <w:b w:val="0"/>
          <w:w w:val="90"/>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της ικανότητας γραμματισμού μέσω του πολιτισμού. 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w:t>
      </w:r>
      <w:r w:rsidRPr="00DA5577">
        <w:rPr>
          <w:rFonts w:asciiTheme="minorHAnsi" w:hAnsiTheme="minorHAnsi" w:cstheme="minorHAnsi"/>
          <w:b w:val="0"/>
          <w:w w:val="90"/>
          <w:lang w:val="el-GR"/>
        </w:rPr>
        <w:t xml:space="preserve">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w:t>
      </w:r>
      <w:r w:rsidRPr="00920156">
        <w:rPr>
          <w:rFonts w:asciiTheme="minorHAnsi" w:hAnsiTheme="minorHAnsi" w:cstheme="minorHAnsi"/>
          <w:b w:val="0"/>
          <w:w w:val="90"/>
          <w:lang w:val="el-GR"/>
        </w:rPr>
        <w:t>είναι 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w:t>
      </w:r>
    </w:p>
    <w:p w14:paraId="6CE1F3CE" w14:textId="77777777" w:rsidR="00C53860" w:rsidRPr="00DA5577" w:rsidRDefault="00C53860" w:rsidP="00C53860">
      <w:pPr>
        <w:pStyle w:val="Heading4"/>
        <w:spacing w:before="236"/>
        <w:rPr>
          <w:rFonts w:asciiTheme="minorHAnsi" w:hAnsiTheme="minorHAnsi" w:cstheme="minorHAnsi"/>
          <w:b w:val="0"/>
          <w:bCs/>
        </w:rPr>
      </w:pPr>
      <w:proofErr w:type="spellStart"/>
      <w:r w:rsidRPr="00DA5577">
        <w:rPr>
          <w:rFonts w:asciiTheme="minorHAnsi" w:hAnsiTheme="minorHAnsi" w:cstheme="minorHAnsi"/>
          <w:b w:val="0"/>
          <w:color w:val="FFC000"/>
          <w:spacing w:val="-2"/>
          <w:w w:val="90"/>
        </w:rPr>
        <w:t>Ερωτήσεις</w:t>
      </w:r>
      <w:proofErr w:type="spellEnd"/>
      <w:r w:rsidRPr="00DA5577">
        <w:rPr>
          <w:rFonts w:asciiTheme="minorHAnsi" w:hAnsiTheme="minorHAnsi" w:cstheme="minorHAnsi"/>
          <w:b w:val="0"/>
          <w:color w:val="FFC000"/>
          <w:spacing w:val="-2"/>
          <w:w w:val="90"/>
        </w:rPr>
        <w:t xml:space="preserve"> </w:t>
      </w:r>
      <w:r w:rsidRPr="00DA5577">
        <w:rPr>
          <w:rFonts w:asciiTheme="minorHAnsi" w:hAnsiTheme="minorHAnsi" w:cstheme="minorHAnsi"/>
          <w:b w:val="0"/>
          <w:color w:val="FFC000"/>
          <w:w w:val="90"/>
        </w:rPr>
        <w:t>απο-</w:t>
      </w:r>
      <w:proofErr w:type="spellStart"/>
      <w:r w:rsidRPr="00DA5577">
        <w:rPr>
          <w:rFonts w:asciiTheme="minorHAnsi" w:hAnsiTheme="minorHAnsi" w:cstheme="minorHAnsi"/>
          <w:b w:val="0"/>
          <w:color w:val="FFC000"/>
          <w:w w:val="90"/>
        </w:rPr>
        <w:t>ενημέρωσης</w:t>
      </w:r>
      <w:proofErr w:type="spellEnd"/>
    </w:p>
    <w:p w14:paraId="33530D9D" w14:textId="77777777" w:rsidR="00C53860" w:rsidRPr="00DA5577" w:rsidRDefault="00C53860" w:rsidP="00C53860">
      <w:pPr>
        <w:pStyle w:val="Heading4"/>
        <w:numPr>
          <w:ilvl w:val="0"/>
          <w:numId w:val="2"/>
        </w:numPr>
        <w:tabs>
          <w:tab w:val="num" w:pos="360"/>
          <w:tab w:val="left" w:pos="1300"/>
        </w:tabs>
        <w:spacing w:before="31" w:line="249" w:lineRule="auto"/>
        <w:ind w:left="0" w:right="728" w:firstLine="0"/>
        <w:rPr>
          <w:rFonts w:asciiTheme="minorHAnsi" w:hAnsiTheme="minorHAnsi" w:cstheme="minorHAnsi"/>
          <w:b w:val="0"/>
          <w:bCs/>
          <w:lang w:val="el-GR"/>
        </w:rPr>
      </w:pPr>
      <w:r w:rsidRPr="00DA5577">
        <w:rPr>
          <w:rFonts w:asciiTheme="minorHAnsi" w:hAnsiTheme="minorHAnsi" w:cstheme="minorHAnsi"/>
          <w:b w:val="0"/>
          <w:w w:val="90"/>
          <w:lang w:val="el-GR"/>
        </w:rPr>
        <w:t xml:space="preserve">Ποιο είναι ένα βασικό συμπέρασμα από αυτή τη μελέτη περίπτωσης και τη δραστηριότητα που διερευνήσατε </w:t>
      </w:r>
      <w:r w:rsidRPr="00DA5577">
        <w:rPr>
          <w:rFonts w:asciiTheme="minorHAnsi" w:hAnsiTheme="minorHAnsi" w:cstheme="minorHAnsi"/>
          <w:b w:val="0"/>
          <w:spacing w:val="-8"/>
          <w:lang w:val="el-GR"/>
        </w:rPr>
        <w:t>στο φυλλάδιο για τους εκπαιδευόμενους; Πώς μπορείτε να το εφαρμόσετε στη δική σας ζωή ή εργασία;</w:t>
      </w:r>
    </w:p>
    <w:p w14:paraId="143E098B" w14:textId="77777777" w:rsidR="00C53860" w:rsidRPr="00DA5577" w:rsidRDefault="00C53860" w:rsidP="00C53860">
      <w:pPr>
        <w:pStyle w:val="Heading4"/>
        <w:numPr>
          <w:ilvl w:val="0"/>
          <w:numId w:val="2"/>
        </w:numPr>
        <w:tabs>
          <w:tab w:val="num" w:pos="360"/>
          <w:tab w:val="left" w:pos="1300"/>
        </w:tabs>
        <w:spacing w:before="179"/>
        <w:ind w:left="0" w:firstLine="0"/>
        <w:rPr>
          <w:rFonts w:asciiTheme="minorHAnsi" w:hAnsiTheme="minorHAnsi" w:cstheme="minorHAnsi"/>
          <w:b w:val="0"/>
          <w:bCs/>
          <w:lang w:val="el-GR"/>
        </w:rPr>
      </w:pPr>
      <w:r w:rsidRPr="00DA5577">
        <w:rPr>
          <w:rFonts w:asciiTheme="minorHAnsi" w:hAnsiTheme="minorHAnsi" w:cstheme="minorHAnsi"/>
          <w:b w:val="0"/>
          <w:w w:val="90"/>
          <w:lang w:val="el-GR"/>
        </w:rPr>
        <w:t xml:space="preserve">Πώς σας φάνηκε η δραστηριότητα "Πολιτιστικές ιστορίες και παραδόσεις"; </w:t>
      </w:r>
      <w:r w:rsidRPr="00DA5577">
        <w:rPr>
          <w:rFonts w:asciiTheme="minorHAnsi" w:hAnsiTheme="minorHAnsi" w:cstheme="minorHAnsi"/>
          <w:b w:val="0"/>
          <w:spacing w:val="-5"/>
          <w:w w:val="90"/>
          <w:lang w:val="el-GR"/>
        </w:rPr>
        <w:t xml:space="preserve">Τη </w:t>
      </w:r>
      <w:r w:rsidRPr="00DA5577">
        <w:rPr>
          <w:rFonts w:asciiTheme="minorHAnsi" w:hAnsiTheme="minorHAnsi" w:cstheme="minorHAnsi"/>
          <w:b w:val="0"/>
          <w:w w:val="90"/>
          <w:lang w:val="el-GR"/>
        </w:rPr>
        <w:t>βρήκατε</w:t>
      </w:r>
    </w:p>
    <w:p w14:paraId="2B00D43E" w14:textId="77777777" w:rsidR="00C53860" w:rsidRPr="00DA5577" w:rsidRDefault="00C53860" w:rsidP="00C53860">
      <w:pPr>
        <w:pStyle w:val="Heading4"/>
        <w:spacing w:before="11"/>
        <w:ind w:left="1300"/>
        <w:rPr>
          <w:rFonts w:asciiTheme="minorHAnsi" w:hAnsiTheme="minorHAnsi" w:cstheme="minorHAnsi"/>
          <w:b w:val="0"/>
          <w:bCs/>
          <w:lang w:val="el-GR"/>
        </w:rPr>
      </w:pPr>
      <w:r w:rsidRPr="00DA5577">
        <w:rPr>
          <w:rFonts w:asciiTheme="minorHAnsi" w:hAnsiTheme="minorHAnsi" w:cstheme="minorHAnsi"/>
          <w:b w:val="0"/>
          <w:w w:val="90"/>
          <w:lang w:val="el-GR"/>
        </w:rPr>
        <w:t xml:space="preserve">χρήσιμες για τη βελτίωση </w:t>
      </w:r>
      <w:r w:rsidRPr="00DA5577">
        <w:rPr>
          <w:rFonts w:asciiTheme="minorHAnsi" w:hAnsiTheme="minorHAnsi" w:cstheme="minorHAnsi"/>
          <w:b w:val="0"/>
          <w:spacing w:val="-2"/>
          <w:w w:val="90"/>
          <w:lang w:val="el-GR"/>
        </w:rPr>
        <w:t xml:space="preserve">της ικανότητας </w:t>
      </w:r>
      <w:r w:rsidRPr="00DA5577">
        <w:rPr>
          <w:rFonts w:asciiTheme="minorHAnsi" w:hAnsiTheme="minorHAnsi" w:cstheme="minorHAnsi"/>
          <w:b w:val="0"/>
          <w:w w:val="90"/>
          <w:lang w:val="el-GR"/>
        </w:rPr>
        <w:t xml:space="preserve">σας στον </w:t>
      </w:r>
      <w:proofErr w:type="spellStart"/>
      <w:r w:rsidRPr="00DA5577">
        <w:rPr>
          <w:rFonts w:asciiTheme="minorHAnsi" w:hAnsiTheme="minorHAnsi" w:cstheme="minorHAnsi"/>
          <w:b w:val="0"/>
          <w:w w:val="90"/>
          <w:lang w:val="el-GR"/>
        </w:rPr>
        <w:t>γραμματισμό</w:t>
      </w:r>
      <w:proofErr w:type="spellEnd"/>
      <w:r w:rsidRPr="00DA5577">
        <w:rPr>
          <w:rFonts w:asciiTheme="minorHAnsi" w:hAnsiTheme="minorHAnsi" w:cstheme="minorHAnsi"/>
          <w:b w:val="0"/>
          <w:spacing w:val="-2"/>
          <w:w w:val="90"/>
          <w:lang w:val="el-GR"/>
        </w:rPr>
        <w:t>;</w:t>
      </w:r>
    </w:p>
    <w:p w14:paraId="59DB1195" w14:textId="77777777" w:rsidR="00C53860" w:rsidRPr="00DA5577" w:rsidRDefault="00C53860" w:rsidP="00C53860">
      <w:pPr>
        <w:pStyle w:val="Heading4"/>
        <w:numPr>
          <w:ilvl w:val="0"/>
          <w:numId w:val="2"/>
        </w:numPr>
        <w:tabs>
          <w:tab w:val="num" w:pos="360"/>
          <w:tab w:val="left" w:pos="1300"/>
        </w:tabs>
        <w:spacing w:before="189" w:line="249" w:lineRule="auto"/>
        <w:ind w:left="0" w:right="980" w:firstLine="0"/>
        <w:rPr>
          <w:rFonts w:asciiTheme="minorHAnsi" w:hAnsiTheme="minorHAnsi" w:cstheme="minorHAnsi"/>
          <w:b w:val="0"/>
          <w:bCs/>
        </w:rPr>
      </w:pPr>
      <w:r w:rsidRPr="00DA5577">
        <w:rPr>
          <w:rFonts w:asciiTheme="minorHAnsi" w:hAnsiTheme="minorHAnsi" w:cstheme="minorHAnsi"/>
          <w:b w:val="0"/>
          <w:w w:val="90"/>
          <w:lang w:val="el-GR"/>
        </w:rPr>
        <w:t xml:space="preserve">Πώς πιστεύετε ότι ο πολιτισμός μπορεί να ενσωματωθεί στο παραδοσιακό εκπαιδευτικό σύστημα ή στα προγράμματα κατάρτισης για τη βελτίωση του αλφαβητισμού; </w:t>
      </w:r>
      <w:proofErr w:type="spellStart"/>
      <w:r w:rsidRPr="00DA5577">
        <w:rPr>
          <w:rFonts w:asciiTheme="minorHAnsi" w:hAnsiTheme="minorHAnsi" w:cstheme="minorHAnsi"/>
          <w:b w:val="0"/>
          <w:w w:val="90"/>
        </w:rPr>
        <w:t>Έχετε</w:t>
      </w:r>
      <w:proofErr w:type="spellEnd"/>
      <w:r w:rsidRPr="00DA5577">
        <w:rPr>
          <w:rFonts w:asciiTheme="minorHAnsi" w:hAnsiTheme="minorHAnsi" w:cstheme="minorHAnsi"/>
          <w:b w:val="0"/>
          <w:w w:val="90"/>
        </w:rPr>
        <w:t xml:space="preserve"> </w:t>
      </w:r>
      <w:proofErr w:type="spellStart"/>
      <w:r w:rsidRPr="00DA5577">
        <w:rPr>
          <w:rFonts w:asciiTheme="minorHAnsi" w:hAnsiTheme="minorHAnsi" w:cstheme="minorHAnsi"/>
          <w:b w:val="0"/>
          <w:w w:val="90"/>
        </w:rPr>
        <w:t>άλλες</w:t>
      </w:r>
      <w:proofErr w:type="spellEnd"/>
      <w:r w:rsidRPr="00DA5577">
        <w:rPr>
          <w:rFonts w:asciiTheme="minorHAnsi" w:hAnsiTheme="minorHAnsi" w:cstheme="minorHAnsi"/>
          <w:b w:val="0"/>
          <w:w w:val="90"/>
        </w:rPr>
        <w:t xml:space="preserve"> </w:t>
      </w:r>
      <w:proofErr w:type="spellStart"/>
      <w:r w:rsidRPr="00DA5577">
        <w:rPr>
          <w:rFonts w:asciiTheme="minorHAnsi" w:hAnsiTheme="minorHAnsi" w:cstheme="minorHAnsi"/>
          <w:b w:val="0"/>
          <w:spacing w:val="-2"/>
        </w:rPr>
        <w:t>ιδέες</w:t>
      </w:r>
      <w:proofErr w:type="spellEnd"/>
      <w:r w:rsidRPr="00DA5577">
        <w:rPr>
          <w:rFonts w:asciiTheme="minorHAnsi" w:hAnsiTheme="minorHAnsi" w:cstheme="minorHAnsi"/>
          <w:b w:val="0"/>
          <w:spacing w:val="-2"/>
        </w:rPr>
        <w:t>;</w:t>
      </w:r>
    </w:p>
    <w:p w14:paraId="443E70C6" w14:textId="77777777" w:rsidR="00C53860" w:rsidRPr="00DA5577" w:rsidRDefault="00C53860" w:rsidP="00C53860">
      <w:pPr>
        <w:pStyle w:val="Heading4"/>
        <w:numPr>
          <w:ilvl w:val="0"/>
          <w:numId w:val="2"/>
        </w:numPr>
        <w:tabs>
          <w:tab w:val="num" w:pos="360"/>
          <w:tab w:val="left" w:pos="1300"/>
        </w:tabs>
        <w:spacing w:before="180" w:line="249" w:lineRule="auto"/>
        <w:ind w:left="0" w:right="800" w:firstLine="0"/>
        <w:rPr>
          <w:rFonts w:asciiTheme="minorHAnsi" w:hAnsiTheme="minorHAnsi" w:cstheme="minorHAnsi"/>
          <w:b w:val="0"/>
          <w:bCs/>
        </w:rPr>
      </w:pPr>
      <w:r w:rsidRPr="00DA5577">
        <w:rPr>
          <w:rFonts w:asciiTheme="minorHAnsi" w:hAnsiTheme="minorHAnsi" w:cstheme="minorHAnsi"/>
          <w:b w:val="0"/>
          <w:w w:val="90"/>
          <w:lang w:val="el-GR"/>
        </w:rPr>
        <w:t xml:space="preserve">Γιατί πιστεύετε ότι είναι σημαντικό να χρησιμοποιείτε τον πολιτισμό για να αναπτύξετε τις ικανότητές σας στον </w:t>
      </w:r>
      <w:proofErr w:type="spellStart"/>
      <w:r w:rsidRPr="00DA5577">
        <w:rPr>
          <w:rFonts w:asciiTheme="minorHAnsi" w:hAnsiTheme="minorHAnsi" w:cstheme="minorHAnsi"/>
          <w:b w:val="0"/>
          <w:w w:val="90"/>
          <w:lang w:val="el-GR"/>
        </w:rPr>
        <w:t>γραμματισμό</w:t>
      </w:r>
      <w:proofErr w:type="spellEnd"/>
      <w:r w:rsidRPr="00DA5577">
        <w:rPr>
          <w:rFonts w:asciiTheme="minorHAnsi" w:hAnsiTheme="minorHAnsi" w:cstheme="minorHAnsi"/>
          <w:b w:val="0"/>
          <w:w w:val="90"/>
          <w:lang w:val="el-GR"/>
        </w:rPr>
        <w:t xml:space="preserve">; </w:t>
      </w:r>
      <w:proofErr w:type="spellStart"/>
      <w:r w:rsidRPr="00DA5577">
        <w:rPr>
          <w:rFonts w:asciiTheme="minorHAnsi" w:hAnsiTheme="minorHAnsi" w:cstheme="minorHAnsi"/>
          <w:b w:val="0"/>
          <w:spacing w:val="-4"/>
        </w:rPr>
        <w:t>Πώς</w:t>
      </w:r>
      <w:proofErr w:type="spellEnd"/>
      <w:r w:rsidRPr="00DA5577">
        <w:rPr>
          <w:rFonts w:asciiTheme="minorHAnsi" w:hAnsiTheme="minorHAnsi" w:cstheme="minorHAnsi"/>
          <w:b w:val="0"/>
          <w:spacing w:val="-4"/>
        </w:rPr>
        <w:t xml:space="preserve"> μπ</w:t>
      </w:r>
      <w:proofErr w:type="spellStart"/>
      <w:r w:rsidRPr="00DA5577">
        <w:rPr>
          <w:rFonts w:asciiTheme="minorHAnsi" w:hAnsiTheme="minorHAnsi" w:cstheme="minorHAnsi"/>
          <w:b w:val="0"/>
          <w:spacing w:val="-4"/>
        </w:rPr>
        <w:t>ορεί</w:t>
      </w:r>
      <w:proofErr w:type="spellEnd"/>
      <w:r w:rsidRPr="00DA5577">
        <w:rPr>
          <w:rFonts w:asciiTheme="minorHAnsi" w:hAnsiTheme="minorHAnsi" w:cstheme="minorHAnsi"/>
          <w:b w:val="0"/>
          <w:spacing w:val="-4"/>
        </w:rPr>
        <w:t xml:space="preserve"> α</w:t>
      </w:r>
      <w:proofErr w:type="spellStart"/>
      <w:r w:rsidRPr="00DA5577">
        <w:rPr>
          <w:rFonts w:asciiTheme="minorHAnsi" w:hAnsiTheme="minorHAnsi" w:cstheme="minorHAnsi"/>
          <w:b w:val="0"/>
          <w:spacing w:val="-4"/>
        </w:rPr>
        <w:t>υτό</w:t>
      </w:r>
      <w:proofErr w:type="spellEnd"/>
      <w:r w:rsidRPr="00DA5577">
        <w:rPr>
          <w:rFonts w:asciiTheme="minorHAnsi" w:hAnsiTheme="minorHAnsi" w:cstheme="minorHAnsi"/>
          <w:b w:val="0"/>
          <w:spacing w:val="-4"/>
        </w:rPr>
        <w:t xml:space="preserve"> να β</w:t>
      </w:r>
      <w:proofErr w:type="spellStart"/>
      <w:r w:rsidRPr="00DA5577">
        <w:rPr>
          <w:rFonts w:asciiTheme="minorHAnsi" w:hAnsiTheme="minorHAnsi" w:cstheme="minorHAnsi"/>
          <w:b w:val="0"/>
          <w:spacing w:val="-4"/>
        </w:rPr>
        <w:t>οηθήσει</w:t>
      </w:r>
      <w:proofErr w:type="spellEnd"/>
      <w:r w:rsidRPr="00DA5577">
        <w:rPr>
          <w:rFonts w:asciiTheme="minorHAnsi" w:hAnsiTheme="minorHAnsi" w:cstheme="minorHAnsi"/>
          <w:b w:val="0"/>
          <w:spacing w:val="-4"/>
        </w:rPr>
        <w:t xml:space="preserve"> </w:t>
      </w:r>
      <w:proofErr w:type="spellStart"/>
      <w:r w:rsidRPr="00DA5577">
        <w:rPr>
          <w:rFonts w:asciiTheme="minorHAnsi" w:hAnsiTheme="minorHAnsi" w:cstheme="minorHAnsi"/>
          <w:b w:val="0"/>
          <w:spacing w:val="-4"/>
        </w:rPr>
        <w:t>τους</w:t>
      </w:r>
      <w:proofErr w:type="spellEnd"/>
      <w:r w:rsidRPr="00DA5577">
        <w:rPr>
          <w:rFonts w:asciiTheme="minorHAnsi" w:hAnsiTheme="minorHAnsi" w:cstheme="minorHAnsi"/>
          <w:b w:val="0"/>
          <w:spacing w:val="-4"/>
        </w:rPr>
        <w:t xml:space="preserve"> μα</w:t>
      </w:r>
      <w:proofErr w:type="spellStart"/>
      <w:r w:rsidRPr="00DA5577">
        <w:rPr>
          <w:rFonts w:asciiTheme="minorHAnsi" w:hAnsiTheme="minorHAnsi" w:cstheme="minorHAnsi"/>
          <w:b w:val="0"/>
          <w:spacing w:val="-4"/>
        </w:rPr>
        <w:t>θητές</w:t>
      </w:r>
      <w:proofErr w:type="spellEnd"/>
      <w:r w:rsidRPr="00DA5577">
        <w:rPr>
          <w:rFonts w:asciiTheme="minorHAnsi" w:hAnsiTheme="minorHAnsi" w:cstheme="minorHAnsi"/>
          <w:b w:val="0"/>
          <w:spacing w:val="-4"/>
        </w:rPr>
        <w:t>;</w:t>
      </w:r>
    </w:p>
    <w:p w14:paraId="2A792822" w14:textId="77777777" w:rsidR="00C53860" w:rsidRDefault="00C53860" w:rsidP="00C53860">
      <w:pPr>
        <w:spacing w:line="249" w:lineRule="auto"/>
        <w:sectPr w:rsidR="00C53860" w:rsidSect="000E39CC">
          <w:pgSz w:w="11910" w:h="16840"/>
          <w:pgMar w:top="1340" w:right="720" w:bottom="280" w:left="860" w:header="720" w:footer="720" w:gutter="0"/>
          <w:cols w:space="720"/>
        </w:sectPr>
      </w:pPr>
    </w:p>
    <w:p w14:paraId="1E1C8F6D" w14:textId="2EFB9ADE" w:rsidR="007A3FB1" w:rsidRPr="00C53860" w:rsidRDefault="00C53860" w:rsidP="00C53860">
      <w:pPr>
        <w:pStyle w:val="BodyText"/>
        <w:rPr>
          <w:rFonts w:ascii="Arial"/>
          <w:b/>
          <w:sz w:val="20"/>
        </w:rPr>
      </w:pPr>
      <w:r w:rsidRPr="00C13665">
        <w:rPr>
          <w:noProof/>
        </w:rPr>
        <w:lastRenderedPageBreak/>
        <w:drawing>
          <wp:anchor distT="0" distB="0" distL="114300" distR="114300" simplePos="0" relativeHeight="251659264" behindDoc="0" locked="0" layoutInCell="1" allowOverlap="1" wp14:anchorId="6EB25A5F" wp14:editId="4B41D769">
            <wp:simplePos x="0" y="0"/>
            <wp:positionH relativeFrom="column">
              <wp:posOffset>0</wp:posOffset>
            </wp:positionH>
            <wp:positionV relativeFrom="paragraph">
              <wp:posOffset>-78913</wp:posOffset>
            </wp:positionV>
            <wp:extent cx="6614556" cy="8911758"/>
            <wp:effectExtent l="0" t="0" r="0" b="3810"/>
            <wp:wrapSquare wrapText="bothSides"/>
            <wp:docPr id="1348058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58331" name=""/>
                    <pic:cNvPicPr/>
                  </pic:nvPicPr>
                  <pic:blipFill>
                    <a:blip r:embed="rId9">
                      <a:extLst>
                        <a:ext uri="{28A0092B-C50C-407E-A947-70E740481C1C}">
                          <a14:useLocalDpi xmlns:a14="http://schemas.microsoft.com/office/drawing/2010/main" val="0"/>
                        </a:ext>
                      </a:extLst>
                    </a:blip>
                    <a:stretch>
                      <a:fillRect/>
                    </a:stretch>
                  </pic:blipFill>
                  <pic:spPr>
                    <a:xfrm>
                      <a:off x="0" y="0"/>
                      <a:ext cx="6614556" cy="8911758"/>
                    </a:xfrm>
                    <a:prstGeom prst="rect">
                      <a:avLst/>
                    </a:prstGeom>
                  </pic:spPr>
                </pic:pic>
              </a:graphicData>
            </a:graphic>
          </wp:anchor>
        </w:drawing>
      </w:r>
      <w:r w:rsidR="00000000" w:rsidRPr="00C53860">
        <w:t xml:space="preserve"> </w:t>
      </w:r>
    </w:p>
    <w:sectPr w:rsidR="007A3FB1" w:rsidRPr="00C53860">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F085" w14:textId="77777777" w:rsidR="000E39CC" w:rsidRDefault="000E39CC">
      <w:pPr>
        <w:spacing w:after="0" w:line="240" w:lineRule="auto"/>
      </w:pPr>
      <w:r>
        <w:separator/>
      </w:r>
    </w:p>
  </w:endnote>
  <w:endnote w:type="continuationSeparator" w:id="0">
    <w:p w14:paraId="1403FAD4" w14:textId="77777777" w:rsidR="000E39CC" w:rsidRDefault="000E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AB7F" w14:textId="77777777" w:rsidR="007A3FB1" w:rsidRDefault="007A3FB1">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AD8A" w14:textId="77777777" w:rsidR="000E39CC" w:rsidRDefault="000E39CC">
      <w:pPr>
        <w:spacing w:after="0" w:line="240" w:lineRule="auto"/>
      </w:pPr>
      <w:r>
        <w:separator/>
      </w:r>
    </w:p>
  </w:footnote>
  <w:footnote w:type="continuationSeparator" w:id="0">
    <w:p w14:paraId="5C66BB9B" w14:textId="77777777" w:rsidR="000E39CC" w:rsidRDefault="000E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8AAE" w14:textId="77777777" w:rsidR="007A3FB1" w:rsidRDefault="007A3FB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32D6"/>
    <w:multiLevelType w:val="hybridMultilevel"/>
    <w:tmpl w:val="10BC59FA"/>
    <w:lvl w:ilvl="0" w:tplc="3AC2B604">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6EB900">
      <w:numFmt w:val="bullet"/>
      <w:lvlText w:val="•"/>
      <w:lvlJc w:val="left"/>
      <w:pPr>
        <w:ind w:left="2202" w:hanging="360"/>
      </w:pPr>
      <w:rPr>
        <w:rFonts w:hint="default"/>
        <w:lang w:val="en-US" w:eastAsia="en-US" w:bidi="ar-SA"/>
      </w:rPr>
    </w:lvl>
    <w:lvl w:ilvl="2" w:tplc="D0049F2A">
      <w:numFmt w:val="bullet"/>
      <w:lvlText w:val="•"/>
      <w:lvlJc w:val="left"/>
      <w:pPr>
        <w:ind w:left="3105" w:hanging="360"/>
      </w:pPr>
      <w:rPr>
        <w:rFonts w:hint="default"/>
        <w:lang w:val="en-US" w:eastAsia="en-US" w:bidi="ar-SA"/>
      </w:rPr>
    </w:lvl>
    <w:lvl w:ilvl="3" w:tplc="ADDEAEB0">
      <w:numFmt w:val="bullet"/>
      <w:lvlText w:val="•"/>
      <w:lvlJc w:val="left"/>
      <w:pPr>
        <w:ind w:left="4007" w:hanging="360"/>
      </w:pPr>
      <w:rPr>
        <w:rFonts w:hint="default"/>
        <w:lang w:val="en-US" w:eastAsia="en-US" w:bidi="ar-SA"/>
      </w:rPr>
    </w:lvl>
    <w:lvl w:ilvl="4" w:tplc="48BA8844">
      <w:numFmt w:val="bullet"/>
      <w:lvlText w:val="•"/>
      <w:lvlJc w:val="left"/>
      <w:pPr>
        <w:ind w:left="4910" w:hanging="360"/>
      </w:pPr>
      <w:rPr>
        <w:rFonts w:hint="default"/>
        <w:lang w:val="en-US" w:eastAsia="en-US" w:bidi="ar-SA"/>
      </w:rPr>
    </w:lvl>
    <w:lvl w:ilvl="5" w:tplc="3C168F64">
      <w:numFmt w:val="bullet"/>
      <w:lvlText w:val="•"/>
      <w:lvlJc w:val="left"/>
      <w:pPr>
        <w:ind w:left="5813" w:hanging="360"/>
      </w:pPr>
      <w:rPr>
        <w:rFonts w:hint="default"/>
        <w:lang w:val="en-US" w:eastAsia="en-US" w:bidi="ar-SA"/>
      </w:rPr>
    </w:lvl>
    <w:lvl w:ilvl="6" w:tplc="75B40BA4">
      <w:numFmt w:val="bullet"/>
      <w:lvlText w:val="•"/>
      <w:lvlJc w:val="left"/>
      <w:pPr>
        <w:ind w:left="6715" w:hanging="360"/>
      </w:pPr>
      <w:rPr>
        <w:rFonts w:hint="default"/>
        <w:lang w:val="en-US" w:eastAsia="en-US" w:bidi="ar-SA"/>
      </w:rPr>
    </w:lvl>
    <w:lvl w:ilvl="7" w:tplc="08C6157E">
      <w:numFmt w:val="bullet"/>
      <w:lvlText w:val="•"/>
      <w:lvlJc w:val="left"/>
      <w:pPr>
        <w:ind w:left="7618" w:hanging="360"/>
      </w:pPr>
      <w:rPr>
        <w:rFonts w:hint="default"/>
        <w:lang w:val="en-US" w:eastAsia="en-US" w:bidi="ar-SA"/>
      </w:rPr>
    </w:lvl>
    <w:lvl w:ilvl="8" w:tplc="DD4AEE94">
      <w:numFmt w:val="bullet"/>
      <w:lvlText w:val="•"/>
      <w:lvlJc w:val="left"/>
      <w:pPr>
        <w:ind w:left="8521" w:hanging="360"/>
      </w:pPr>
      <w:rPr>
        <w:rFonts w:hint="default"/>
        <w:lang w:val="en-US" w:eastAsia="en-US" w:bidi="ar-SA"/>
      </w:rPr>
    </w:lvl>
  </w:abstractNum>
  <w:abstractNum w:abstractNumId="1" w15:restartNumberingAfterBreak="0">
    <w:nsid w:val="51CB1071"/>
    <w:multiLevelType w:val="multilevel"/>
    <w:tmpl w:val="CB82E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5580406">
    <w:abstractNumId w:val="1"/>
  </w:num>
  <w:num w:numId="2" w16cid:durableId="106630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B1"/>
    <w:rsid w:val="000E39CC"/>
    <w:rsid w:val="007A3FB1"/>
    <w:rsid w:val="00C53860"/>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0969"/>
  <w15:docId w15:val="{A14EE1E9-3163-48F2-A83D-8E5EDC3C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C53860"/>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C5386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BO3pNqM6zkcZ7cvIEALYiw4jA==">CgMxLjA4AHIhMU5kWkJwTzhlX3BfbkVoTlZGZkVjSUVfQW0zWmtXWEZX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4025</Characters>
  <Application>Microsoft Office Word</Application>
  <DocSecurity>0</DocSecurity>
  <Lines>33</Lines>
  <Paragraphs>9</Paragraphs>
  <ScaleCrop>false</ScaleCrop>
  <Company>HP Inc.</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2023-02-14T11:52:00Z</dcterms:created>
  <dcterms:modified xsi:type="dcterms:W3CDTF">2024-03-04T14:25:00Z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