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E6DE" w14:textId="77777777" w:rsidR="00590925" w:rsidRPr="00803E11" w:rsidRDefault="00590925" w:rsidP="00590925">
      <w:pPr>
        <w:pStyle w:val="BodyText"/>
        <w:rPr>
          <w:sz w:val="72"/>
          <w:lang w:val="el-GR"/>
        </w:rPr>
      </w:pPr>
    </w:p>
    <w:p w14:paraId="785AC416" w14:textId="77777777" w:rsidR="00590925" w:rsidRPr="00803E11" w:rsidRDefault="00590925" w:rsidP="00590925">
      <w:pPr>
        <w:pStyle w:val="BodyText"/>
        <w:spacing w:before="429"/>
        <w:rPr>
          <w:sz w:val="72"/>
          <w:lang w:val="el-GR"/>
        </w:rPr>
      </w:pPr>
    </w:p>
    <w:p w14:paraId="4D21807E" w14:textId="77777777" w:rsidR="00590925" w:rsidRDefault="00590925" w:rsidP="00590925">
      <w:pPr>
        <w:spacing w:before="174"/>
        <w:ind w:right="512"/>
        <w:jc w:val="right"/>
        <w:rPr>
          <w:color w:val="F5B335"/>
          <w:w w:val="70"/>
          <w:sz w:val="72"/>
          <w:lang w:val="el-GR"/>
        </w:rPr>
      </w:pPr>
      <w:r w:rsidRPr="0074065A">
        <w:rPr>
          <w:color w:val="F5B335"/>
          <w:w w:val="70"/>
          <w:sz w:val="72"/>
          <w:lang w:val="el-GR"/>
        </w:rPr>
        <w:t>ΠΟΛΙΤΙΣΤΙΚΗ ΕΥΑΙΣΘΗΤΟΠΟΙΗΣΗ ΚΑΙ ΕΚΦΡΑΣΤΙΚΗ ΙΚΑΝΟΤΗΤΑ - ΨΗΦΙΑΚΗ ΚΑΙ ΚΟΙΝΩΝΙΚΗ</w:t>
      </w:r>
    </w:p>
    <w:p w14:paraId="194B4F65" w14:textId="77777777" w:rsidR="00590925" w:rsidRPr="00803E11" w:rsidRDefault="00590925" w:rsidP="00590925">
      <w:pPr>
        <w:spacing w:before="174"/>
        <w:ind w:right="512"/>
        <w:jc w:val="right"/>
        <w:rPr>
          <w:sz w:val="64"/>
          <w:lang w:val="el-GR"/>
        </w:rPr>
      </w:pPr>
      <w:r w:rsidRPr="00803E11">
        <w:rPr>
          <w:spacing w:val="-2"/>
          <w:w w:val="65"/>
          <w:sz w:val="64"/>
          <w:lang w:val="el-GR"/>
        </w:rPr>
        <w:t xml:space="preserve">ΕΓΧΕΙΡΊΔΙΟ </w:t>
      </w:r>
      <w:r w:rsidRPr="00803E11">
        <w:rPr>
          <w:w w:val="65"/>
          <w:sz w:val="64"/>
          <w:lang w:val="el-GR"/>
        </w:rPr>
        <w:t>ΕΚΠΑΙΔΕΥΤΉ ΕΝΗΛΊΚΩΝ</w:t>
      </w:r>
    </w:p>
    <w:p w14:paraId="7931A590" w14:textId="77777777" w:rsidR="00590925" w:rsidRPr="00803E11" w:rsidRDefault="00590925" w:rsidP="00590925">
      <w:pPr>
        <w:spacing w:before="4"/>
        <w:rPr>
          <w:sz w:val="16"/>
          <w:lang w:val="el-GR"/>
        </w:rPr>
      </w:pPr>
      <w:r>
        <w:rPr>
          <w:noProof/>
        </w:rPr>
        <w:drawing>
          <wp:anchor distT="0" distB="0" distL="0" distR="0" simplePos="0" relativeHeight="251659264" behindDoc="1" locked="0" layoutInCell="1" allowOverlap="1" wp14:anchorId="3D4DED32" wp14:editId="719159FF">
            <wp:simplePos x="0" y="0"/>
            <wp:positionH relativeFrom="page">
              <wp:posOffset>0</wp:posOffset>
            </wp:positionH>
            <wp:positionV relativeFrom="page">
              <wp:posOffset>0</wp:posOffset>
            </wp:positionV>
            <wp:extent cx="7560563" cy="10095787"/>
            <wp:effectExtent l="0" t="0" r="2540" b="127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563" cy="10095787"/>
                    </a:xfrm>
                    <a:prstGeom prst="rect">
                      <a:avLst/>
                    </a:prstGeom>
                  </pic:spPr>
                </pic:pic>
              </a:graphicData>
            </a:graphic>
          </wp:anchor>
        </w:drawing>
      </w:r>
    </w:p>
    <w:p w14:paraId="00A97748" w14:textId="77777777" w:rsidR="00590925" w:rsidRPr="00803E11" w:rsidRDefault="00590925" w:rsidP="00590925">
      <w:pPr>
        <w:rPr>
          <w:sz w:val="16"/>
          <w:lang w:val="el-GR"/>
        </w:rPr>
        <w:sectPr w:rsidR="00590925" w:rsidRPr="00803E11" w:rsidSect="00ED0167">
          <w:pgSz w:w="11910" w:h="16840"/>
          <w:pgMar w:top="1920" w:right="720" w:bottom="280" w:left="860" w:header="720" w:footer="720" w:gutter="0"/>
          <w:cols w:space="720"/>
        </w:sectPr>
      </w:pPr>
    </w:p>
    <w:p w14:paraId="0051C347" w14:textId="77777777" w:rsidR="00590925" w:rsidRPr="00961065" w:rsidRDefault="00590925" w:rsidP="00590925">
      <w:pPr>
        <w:spacing w:before="61" w:line="276" w:lineRule="auto"/>
        <w:ind w:left="567" w:right="253"/>
        <w:rPr>
          <w:rFonts w:asciiTheme="minorHAnsi" w:hAnsiTheme="minorHAnsi" w:cstheme="minorHAnsi"/>
          <w:sz w:val="36"/>
          <w:szCs w:val="36"/>
          <w:lang w:val="el-GR"/>
        </w:rPr>
      </w:pPr>
      <w:r w:rsidRPr="00961065">
        <w:rPr>
          <w:rFonts w:asciiTheme="minorHAnsi" w:hAnsiTheme="minorHAnsi" w:cstheme="minorHAnsi"/>
          <w:color w:val="F5B335"/>
          <w:w w:val="70"/>
          <w:sz w:val="36"/>
          <w:szCs w:val="36"/>
          <w:lang w:val="el-GR"/>
        </w:rPr>
        <w:lastRenderedPageBreak/>
        <w:t>ΠΗΓΕΣ ΜΙΚΡΟΜΑΘΗΣΗΣ ΓΙΑ ΤΗΝ ΕΠΑΝΕΝΤΑΞΗ ΤΩΝ ΕΝΗΛΙΚΩΝ ΜΑΘΗΤΩΝ ΧΑΜΗΛΩΝ</w:t>
      </w:r>
      <w:r>
        <w:rPr>
          <w:rFonts w:asciiTheme="minorHAnsi" w:hAnsiTheme="minorHAnsi" w:cstheme="minorHAnsi"/>
          <w:color w:val="F5B335"/>
          <w:w w:val="70"/>
          <w:sz w:val="36"/>
          <w:szCs w:val="36"/>
          <w:lang w:val="el-GR"/>
        </w:rPr>
        <w:t xml:space="preserve"> ΙΚΑΝΟΤΗΤΩΝ</w:t>
      </w:r>
      <w:r w:rsidRPr="00961065">
        <w:rPr>
          <w:rFonts w:asciiTheme="minorHAnsi" w:hAnsiTheme="minorHAnsi" w:cstheme="minorHAnsi"/>
          <w:color w:val="F5B335"/>
          <w:w w:val="70"/>
          <w:sz w:val="36"/>
          <w:szCs w:val="36"/>
          <w:lang w:val="el-GR"/>
        </w:rPr>
        <w:t xml:space="preserve"> ΣΤΗΝ ΕΚΠΑΙΔΕΥΣΗ ΚΑΙ ΤΗΝ ΚΑΤΑΡΤΙΣΗ</w:t>
      </w:r>
    </w:p>
    <w:p w14:paraId="5BBD1E29" w14:textId="77777777" w:rsidR="00590925" w:rsidRPr="00961065" w:rsidRDefault="00590925" w:rsidP="00590925">
      <w:pPr>
        <w:spacing w:before="2"/>
        <w:ind w:left="580"/>
        <w:jc w:val="both"/>
        <w:rPr>
          <w:rFonts w:asciiTheme="minorHAnsi" w:hAnsiTheme="minorHAnsi" w:cstheme="minorHAnsi"/>
          <w:b/>
          <w:sz w:val="24"/>
          <w:szCs w:val="24"/>
          <w:lang w:val="el-GR"/>
        </w:rPr>
      </w:pPr>
      <w:r w:rsidRPr="00961065">
        <w:rPr>
          <w:rFonts w:asciiTheme="minorHAnsi" w:hAnsiTheme="minorHAnsi" w:cstheme="minorHAnsi"/>
          <w:b/>
          <w:color w:val="1F2025"/>
          <w:spacing w:val="-2"/>
          <w:sz w:val="24"/>
          <w:szCs w:val="24"/>
          <w:lang w:val="el-GR"/>
        </w:rPr>
        <w:t xml:space="preserve">Εγχειρίδιο </w:t>
      </w:r>
      <w:r w:rsidRPr="00961065">
        <w:rPr>
          <w:rFonts w:asciiTheme="minorHAnsi" w:hAnsiTheme="minorHAnsi" w:cstheme="minorHAnsi"/>
          <w:b/>
          <w:color w:val="1F2025"/>
          <w:sz w:val="24"/>
          <w:szCs w:val="24"/>
          <w:lang w:val="el-GR"/>
        </w:rPr>
        <w:t>Εκπαιδευτή Ενηλίκων</w:t>
      </w:r>
    </w:p>
    <w:p w14:paraId="013AE60C" w14:textId="77777777" w:rsidR="00590925" w:rsidRPr="00961065" w:rsidRDefault="00590925" w:rsidP="00590925">
      <w:pPr>
        <w:pStyle w:val="BodyText"/>
        <w:spacing w:before="7"/>
        <w:ind w:left="580"/>
        <w:jc w:val="both"/>
        <w:rPr>
          <w:rFonts w:asciiTheme="minorHAnsi" w:hAnsiTheme="minorHAnsi" w:cstheme="minorHAnsi"/>
          <w:lang w:val="el-GR"/>
        </w:rPr>
      </w:pPr>
      <w:r w:rsidRPr="00961065">
        <w:rPr>
          <w:rFonts w:asciiTheme="minorHAnsi" w:hAnsiTheme="minorHAnsi" w:cstheme="minorHAnsi"/>
          <w:spacing w:val="-4"/>
          <w:lang w:val="el-GR"/>
        </w:rPr>
        <w:t xml:space="preserve">Σχέδιο </w:t>
      </w:r>
      <w:r w:rsidRPr="00961065">
        <w:rPr>
          <w:rFonts w:asciiTheme="minorHAnsi" w:hAnsiTheme="minorHAnsi" w:cstheme="minorHAnsi"/>
          <w:w w:val="90"/>
          <w:lang w:val="el-GR"/>
        </w:rPr>
        <w:t>μαθήματος</w:t>
      </w:r>
    </w:p>
    <w:p w14:paraId="4B980B96" w14:textId="77777777" w:rsidR="00590925" w:rsidRDefault="00590925" w:rsidP="00590925">
      <w:pPr>
        <w:pStyle w:val="BodyText"/>
        <w:spacing w:before="171" w:line="348" w:lineRule="auto"/>
        <w:ind w:left="580" w:right="712"/>
        <w:jc w:val="both"/>
        <w:rPr>
          <w:rFonts w:asciiTheme="minorHAnsi" w:hAnsiTheme="minorHAnsi" w:cstheme="minorHAnsi"/>
          <w:lang w:val="el-GR"/>
        </w:rPr>
      </w:pPr>
      <w:r w:rsidRPr="00961065">
        <w:rPr>
          <w:rFonts w:asciiTheme="minorHAnsi" w:hAnsiTheme="minorHAnsi" w:cstheme="minorHAnsi"/>
          <w:lang w:val="el-GR"/>
        </w:rPr>
        <w:t xml:space="preserve">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ενήλικες εκπαιδευόμενους, με διαφορετικές ανάγκες, να χρησιμοποιήσετε τους πόρους βίντεο και τα φύλλα δραστηριοτήτων που παρέχονται στη σουίτα των πόρων </w:t>
      </w:r>
      <w:proofErr w:type="spellStart"/>
      <w:r w:rsidRPr="00961065">
        <w:rPr>
          <w:rFonts w:asciiTheme="minorHAnsi" w:hAnsiTheme="minorHAnsi" w:cstheme="minorHAnsi"/>
          <w:lang w:val="el-GR"/>
        </w:rPr>
        <w:t>μικρομάθησης</w:t>
      </w:r>
      <w:proofErr w:type="spellEnd"/>
      <w:r w:rsidRPr="00961065">
        <w:rPr>
          <w:rFonts w:asciiTheme="minorHAnsi" w:hAnsiTheme="minorHAnsi" w:cstheme="minorHAnsi"/>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που συζητείται στον βιντεοσκοπημένο πόρο και θα σας δώσουμε κάποιες οδηγίες για να σας υποστηρίξουμε να εισαγάγετε και να εφαρμόσετε τη συνοδευτική δραστηριότητα με ενήλικες εκπαιδευόμενους στην ομάδα σας. Η δραστηριότητα που έχει αναπτυχθεί για να συνοδεύει τους πόρους βίντεο έχει ως στόχο την περαιτέρω ανάπτυξη της κατανόησής τους για το θέμα που περιγράφεται στον πόρο βίντεο. Τέλος, το παρόν εγχειρίδιο θα σας παρουσιάσει επίσης ορισμένες ερωτήσεις απολογισμού που μπορείτε να χρησιμοποιήσετε στην ομάδα ενήλικων εκπαιδευομένων σας, για να αξιολογήσετε τη φιλικότητα προς το χρήστη και την ποιότητα της δραστηριότητας που ολοκληρώσατε μαζί τους.</w:t>
      </w:r>
    </w:p>
    <w:p w14:paraId="2301604C" w14:textId="77777777" w:rsidR="00590925" w:rsidRPr="00961065" w:rsidRDefault="00590925" w:rsidP="00590925">
      <w:pPr>
        <w:pStyle w:val="BodyText"/>
        <w:spacing w:before="1" w:line="348" w:lineRule="auto"/>
        <w:ind w:left="580" w:right="724"/>
        <w:jc w:val="both"/>
        <w:rPr>
          <w:rFonts w:asciiTheme="minorHAnsi" w:hAnsiTheme="minorHAnsi" w:cstheme="minorHAnsi"/>
          <w:lang w:val="el-GR"/>
        </w:rPr>
      </w:pPr>
      <w:r w:rsidRPr="00961065">
        <w:rPr>
          <w:rFonts w:asciiTheme="minorHAnsi" w:hAnsiTheme="minorHAnsi" w:cstheme="minorHAnsi"/>
          <w:spacing w:val="-2"/>
          <w:lang w:val="el-GR"/>
        </w:rPr>
        <w:t>Το θέμα του παρόντος εγχειριδίου αφορά τους πόρους</w:t>
      </w:r>
      <w:r>
        <w:rPr>
          <w:rFonts w:asciiTheme="minorHAnsi" w:hAnsiTheme="minorHAnsi" w:cstheme="minorHAnsi"/>
          <w:spacing w:val="-2"/>
          <w:lang w:val="el-GR"/>
        </w:rPr>
        <w:t xml:space="preserve">: </w:t>
      </w:r>
      <w:bookmarkStart w:id="0" w:name="_Hlk159503369"/>
      <w:r w:rsidRPr="00961065">
        <w:rPr>
          <w:rFonts w:asciiTheme="minorHAnsi" w:hAnsiTheme="minorHAnsi" w:cstheme="minorHAnsi"/>
          <w:spacing w:val="-2"/>
          <w:lang w:val="el-GR"/>
        </w:rPr>
        <w:t xml:space="preserve">ΠΟΛΙΤΙΣΤΙΚΗ ΕΥΑΙΣΘΗΤΟΠΟΙΗΣΗ ΚΑΙ </w:t>
      </w:r>
      <w:r w:rsidRPr="00961065">
        <w:rPr>
          <w:rFonts w:asciiTheme="minorHAnsi" w:hAnsiTheme="minorHAnsi" w:cstheme="minorHAnsi"/>
          <w:w w:val="90"/>
          <w:lang w:val="el-GR"/>
        </w:rPr>
        <w:t>ΕΚΦΡΑΣΤΙΚΗ ΙΚΑΝΟΤΗΤΑ - ΨΗΦΙΑΚΗ ΚΑΙ ΚΟΙΝΩΝΙΚΗ</w:t>
      </w:r>
    </w:p>
    <w:bookmarkEnd w:id="0"/>
    <w:p w14:paraId="06D80AA5" w14:textId="77777777" w:rsidR="00590925" w:rsidRPr="00961065" w:rsidRDefault="00590925" w:rsidP="00590925">
      <w:pPr>
        <w:pStyle w:val="BodyText"/>
        <w:spacing w:before="51"/>
        <w:rPr>
          <w:rFonts w:asciiTheme="minorHAnsi" w:hAnsiTheme="minorHAnsi" w:cstheme="minorHAnsi"/>
          <w:lang w:val="el-GR"/>
        </w:rPr>
      </w:pPr>
    </w:p>
    <w:p w14:paraId="291D16E9" w14:textId="77777777" w:rsidR="00590925" w:rsidRPr="00AB28F3" w:rsidRDefault="00590925" w:rsidP="00590925">
      <w:pPr>
        <w:pStyle w:val="BodyText"/>
        <w:spacing w:before="1"/>
        <w:ind w:left="580"/>
        <w:jc w:val="both"/>
        <w:rPr>
          <w:rFonts w:asciiTheme="minorHAnsi" w:hAnsiTheme="minorHAnsi" w:cstheme="minorHAnsi"/>
          <w:b/>
          <w:bCs/>
          <w:lang w:val="el-GR"/>
        </w:rPr>
      </w:pPr>
      <w:r w:rsidRPr="00AB28F3">
        <w:rPr>
          <w:rFonts w:asciiTheme="minorHAnsi" w:hAnsiTheme="minorHAnsi" w:cstheme="minorHAnsi"/>
          <w:b/>
          <w:bCs/>
          <w:color w:val="FFC000"/>
          <w:lang w:val="el-GR"/>
        </w:rPr>
        <w:t xml:space="preserve">Εισαγωγή στο </w:t>
      </w:r>
      <w:r w:rsidRPr="00AB28F3">
        <w:rPr>
          <w:rFonts w:asciiTheme="minorHAnsi" w:hAnsiTheme="minorHAnsi" w:cstheme="minorHAnsi"/>
          <w:b/>
          <w:bCs/>
          <w:color w:val="FFC000"/>
          <w:spacing w:val="-4"/>
          <w:lang w:val="el-GR"/>
        </w:rPr>
        <w:t>θέμα</w:t>
      </w:r>
    </w:p>
    <w:p w14:paraId="5C04C09C" w14:textId="77777777" w:rsidR="00590925" w:rsidRPr="00961065" w:rsidRDefault="00590925" w:rsidP="00590925">
      <w:pPr>
        <w:pStyle w:val="BodyText"/>
        <w:spacing w:before="12" w:line="348" w:lineRule="auto"/>
        <w:ind w:left="580" w:right="714"/>
        <w:jc w:val="both"/>
        <w:rPr>
          <w:rFonts w:asciiTheme="minorHAnsi" w:hAnsiTheme="minorHAnsi" w:cstheme="minorHAnsi"/>
          <w:lang w:val="el-GR"/>
        </w:rPr>
      </w:pPr>
      <w:r w:rsidRPr="00961065">
        <w:rPr>
          <w:rFonts w:asciiTheme="minorHAnsi" w:hAnsiTheme="minorHAnsi" w:cstheme="minorHAnsi"/>
          <w:spacing w:val="-2"/>
          <w:lang w:val="el-GR"/>
        </w:rPr>
        <w:t xml:space="preserve">Η πολιτισμική συνείδηση και η ικανότητα έκφρασης στον ψηφιακό και κοινωνικό τομέα είναι μια κρίσιμη </w:t>
      </w:r>
      <w:r w:rsidRPr="00961065">
        <w:rPr>
          <w:rFonts w:asciiTheme="minorHAnsi" w:hAnsiTheme="minorHAnsi" w:cstheme="minorHAnsi"/>
          <w:lang w:val="el-GR"/>
        </w:rPr>
        <w:t xml:space="preserve">έννοια στον σημερινό διασυνδεδεμένο και </w:t>
      </w:r>
      <w:proofErr w:type="spellStart"/>
      <w:r w:rsidRPr="00961065">
        <w:rPr>
          <w:rFonts w:asciiTheme="minorHAnsi" w:hAnsiTheme="minorHAnsi" w:cstheme="minorHAnsi"/>
          <w:lang w:val="el-GR"/>
        </w:rPr>
        <w:t>παγκοσμιοποιημένο</w:t>
      </w:r>
      <w:proofErr w:type="spellEnd"/>
      <w:r w:rsidRPr="00961065">
        <w:rPr>
          <w:rFonts w:asciiTheme="minorHAnsi" w:hAnsiTheme="minorHAnsi" w:cstheme="minorHAnsi"/>
          <w:lang w:val="el-GR"/>
        </w:rPr>
        <w:t xml:space="preserve"> κόσμο. Αναφέρεται στην ικανότητα </w:t>
      </w:r>
      <w:r w:rsidRPr="00961065">
        <w:rPr>
          <w:rFonts w:asciiTheme="minorHAnsi" w:hAnsiTheme="minorHAnsi" w:cstheme="minorHAnsi"/>
          <w:spacing w:val="-2"/>
          <w:lang w:val="el-GR"/>
        </w:rPr>
        <w:t xml:space="preserve">κατανόησης, εκτίμησης και αποτελεσματικής συνεργασίας με διαφορετικούς πολιτισμούς και εκφράσεις </w:t>
      </w:r>
      <w:r w:rsidRPr="00961065">
        <w:rPr>
          <w:rFonts w:asciiTheme="minorHAnsi" w:hAnsiTheme="minorHAnsi" w:cstheme="minorHAnsi"/>
          <w:lang w:val="el-GR"/>
        </w:rPr>
        <w:t xml:space="preserve">ταυτότητας στον ψηφιακό τομέα, συμπεριλαμβανομένων των μέσων κοινωνικής δικτύωσης, των </w:t>
      </w:r>
      <w:proofErr w:type="spellStart"/>
      <w:r w:rsidRPr="00961065">
        <w:rPr>
          <w:rFonts w:asciiTheme="minorHAnsi" w:hAnsiTheme="minorHAnsi" w:cstheme="minorHAnsi"/>
          <w:lang w:val="el-GR"/>
        </w:rPr>
        <w:t>επιγραμμικών</w:t>
      </w:r>
      <w:proofErr w:type="spellEnd"/>
      <w:r w:rsidRPr="00961065">
        <w:rPr>
          <w:rFonts w:asciiTheme="minorHAnsi" w:hAnsiTheme="minorHAnsi" w:cstheme="minorHAnsi"/>
          <w:lang w:val="el-GR"/>
        </w:rPr>
        <w:t xml:space="preserve"> κοινοτήτων και των εικονικών χώρων. Αυτή η ικανότητα είναι απαραίτητη για τα άτομα, τις επιχειρήσεις και τους οργανισμούς ώστε να περιηγηθούν στις πολυπλοκότητες της ψηφιακής εποχής μας και να προωθήσουν </w:t>
      </w:r>
      <w:r w:rsidRPr="00961065">
        <w:rPr>
          <w:rFonts w:asciiTheme="minorHAnsi" w:hAnsiTheme="minorHAnsi" w:cstheme="minorHAnsi"/>
          <w:spacing w:val="-2"/>
          <w:lang w:val="el-GR"/>
        </w:rPr>
        <w:t xml:space="preserve">αλληλεπιδράσεις </w:t>
      </w:r>
      <w:r w:rsidRPr="00961065">
        <w:rPr>
          <w:rFonts w:asciiTheme="minorHAnsi" w:hAnsiTheme="minorHAnsi" w:cstheme="minorHAnsi"/>
          <w:lang w:val="el-GR"/>
        </w:rPr>
        <w:t>χωρίς αποκλεισμούς και με σεβασμό.</w:t>
      </w:r>
    </w:p>
    <w:p w14:paraId="3D5E03F4" w14:textId="77777777" w:rsidR="00590925" w:rsidRPr="00961065" w:rsidRDefault="00590925" w:rsidP="00590925">
      <w:pPr>
        <w:pStyle w:val="BodyText"/>
        <w:spacing w:before="151" w:line="345" w:lineRule="auto"/>
        <w:ind w:left="580" w:right="719"/>
        <w:jc w:val="both"/>
        <w:rPr>
          <w:rFonts w:asciiTheme="minorHAnsi" w:hAnsiTheme="minorHAnsi" w:cstheme="minorHAnsi"/>
          <w:lang w:val="el-GR"/>
        </w:rPr>
      </w:pPr>
      <w:r w:rsidRPr="00961065">
        <w:rPr>
          <w:rFonts w:asciiTheme="minorHAnsi" w:hAnsiTheme="minorHAnsi" w:cstheme="minorHAnsi"/>
          <w:lang w:val="el-GR"/>
        </w:rPr>
        <w:t xml:space="preserve">Η πολιτισμική ευαισθητοποίηση και η ικανότητα έκφρασης στον ψηφιακό και κοινωνικό τομέα μπορούν να </w:t>
      </w:r>
      <w:r w:rsidRPr="00961065">
        <w:rPr>
          <w:rFonts w:asciiTheme="minorHAnsi" w:hAnsiTheme="minorHAnsi" w:cstheme="minorHAnsi"/>
          <w:spacing w:val="-2"/>
          <w:lang w:val="el-GR"/>
        </w:rPr>
        <w:t xml:space="preserve">ενδυναμώσουν τους ενήλικες με χαμηλή ειδίκευση, διευρύνοντας τις ευκαιρίες τους για προσωπική ανάπτυξη, κοινωνική </w:t>
      </w:r>
      <w:r w:rsidRPr="00961065">
        <w:rPr>
          <w:rFonts w:asciiTheme="minorHAnsi" w:hAnsiTheme="minorHAnsi" w:cstheme="minorHAnsi"/>
          <w:lang w:val="el-GR"/>
        </w:rPr>
        <w:t>ένταξη και οικονομική πρόοδο σε έναν ολοένα και πιο διασυνδεδεμένο κόσμο.</w:t>
      </w:r>
    </w:p>
    <w:p w14:paraId="5ACA74F7" w14:textId="77777777" w:rsidR="00590925" w:rsidRPr="00803E11" w:rsidRDefault="00590925" w:rsidP="00590925">
      <w:pPr>
        <w:spacing w:line="345" w:lineRule="auto"/>
        <w:jc w:val="both"/>
        <w:rPr>
          <w:lang w:val="el-GR"/>
        </w:rPr>
        <w:sectPr w:rsidR="00590925" w:rsidRPr="00803E11" w:rsidSect="00ED0167">
          <w:pgSz w:w="11910" w:h="16840"/>
          <w:pgMar w:top="993" w:right="720" w:bottom="280" w:left="860" w:header="720" w:footer="720" w:gutter="0"/>
          <w:cols w:space="720"/>
        </w:sectPr>
      </w:pPr>
    </w:p>
    <w:p w14:paraId="23F612F4" w14:textId="77777777" w:rsidR="00590925" w:rsidRPr="005E47E5" w:rsidRDefault="00590925" w:rsidP="00590925">
      <w:pPr>
        <w:pStyle w:val="BodyText"/>
        <w:spacing w:before="60"/>
        <w:ind w:left="580"/>
        <w:jc w:val="both"/>
        <w:rPr>
          <w:rFonts w:asciiTheme="minorHAnsi" w:hAnsiTheme="minorHAnsi" w:cstheme="minorHAnsi"/>
          <w:b/>
          <w:bCs/>
          <w:lang w:val="el-GR"/>
        </w:rPr>
      </w:pPr>
      <w:r w:rsidRPr="005E47E5">
        <w:rPr>
          <w:rFonts w:asciiTheme="minorHAnsi" w:hAnsiTheme="minorHAnsi" w:cstheme="minorHAnsi"/>
          <w:b/>
          <w:bCs/>
          <w:color w:val="FFC000"/>
          <w:lang w:val="el-GR"/>
        </w:rPr>
        <w:lastRenderedPageBreak/>
        <w:t xml:space="preserve">Εισαγωγή στη </w:t>
      </w:r>
      <w:r w:rsidRPr="005E47E5">
        <w:rPr>
          <w:rFonts w:asciiTheme="minorHAnsi" w:hAnsiTheme="minorHAnsi" w:cstheme="minorHAnsi"/>
          <w:b/>
          <w:bCs/>
          <w:color w:val="FFC000"/>
          <w:spacing w:val="-2"/>
          <w:lang w:val="el-GR"/>
        </w:rPr>
        <w:t>δραστηριότητα</w:t>
      </w:r>
    </w:p>
    <w:p w14:paraId="3241F1B5" w14:textId="77777777" w:rsidR="00590925" w:rsidRPr="00AB28F3" w:rsidRDefault="00590925" w:rsidP="00590925">
      <w:pPr>
        <w:pStyle w:val="BodyText"/>
        <w:spacing w:before="13" w:line="345" w:lineRule="auto"/>
        <w:ind w:left="580" w:right="711"/>
        <w:jc w:val="both"/>
        <w:rPr>
          <w:rFonts w:asciiTheme="minorHAnsi" w:hAnsiTheme="minorHAnsi" w:cstheme="minorHAnsi"/>
          <w:lang w:val="el-GR"/>
        </w:rPr>
      </w:pPr>
      <w:r w:rsidRPr="00AB28F3">
        <w:rPr>
          <w:rFonts w:asciiTheme="minorHAnsi" w:hAnsiTheme="minorHAnsi" w:cstheme="minorHAnsi"/>
          <w:lang w:val="el-GR"/>
        </w:rPr>
        <w:t xml:space="preserve">Η συγκεκριμένη εργασία έχει σχεδιαστεί για να προσομοιώνει την εμπειρία ενός υποψηφίου για εργασία </w:t>
      </w:r>
      <w:r w:rsidRPr="00AB28F3">
        <w:rPr>
          <w:rFonts w:asciiTheme="minorHAnsi" w:hAnsiTheme="minorHAnsi" w:cstheme="minorHAnsi"/>
          <w:spacing w:val="-9"/>
          <w:lang w:val="el-GR"/>
        </w:rPr>
        <w:t xml:space="preserve">στο </w:t>
      </w:r>
      <w:r w:rsidRPr="00AB28F3">
        <w:rPr>
          <w:rFonts w:asciiTheme="minorHAnsi" w:hAnsiTheme="minorHAnsi" w:cstheme="minorHAnsi"/>
          <w:lang w:val="el-GR"/>
        </w:rPr>
        <w:t>δυναμικό πεδίο των μέσων κοινωνικής δικτύωσης. Στους συμμετέχοντες παρέχεται ένα υποθετικό σενάριο όπου αναλαμβάνουν το ρόλο του αιτούντος και τους παρουσιάζεται ένα σύνολο τριών ερωτήσεων, που συνήθως τίθενται από τους υπεύθυνους προσλήψεων κατά τη διάρκεια συνεντεύξεων για εργασία στον τομέα των μέσων κοινωνικής δικτύωσης.</w:t>
      </w:r>
    </w:p>
    <w:p w14:paraId="26E28924" w14:textId="77777777" w:rsidR="00590925" w:rsidRPr="00AB28F3" w:rsidRDefault="00590925" w:rsidP="00590925">
      <w:pPr>
        <w:pStyle w:val="BodyText"/>
        <w:spacing w:before="1" w:line="348" w:lineRule="auto"/>
        <w:ind w:left="580" w:right="715"/>
        <w:jc w:val="both"/>
        <w:rPr>
          <w:rFonts w:asciiTheme="minorHAnsi" w:hAnsiTheme="minorHAnsi" w:cstheme="minorHAnsi"/>
          <w:lang w:val="el-GR"/>
        </w:rPr>
      </w:pPr>
      <w:r w:rsidRPr="00AB28F3">
        <w:rPr>
          <w:rFonts w:asciiTheme="minorHAnsi" w:hAnsiTheme="minorHAnsi" w:cstheme="minorHAnsi"/>
          <w:lang w:val="el-GR"/>
        </w:rPr>
        <w:t xml:space="preserve">Ο πρωταρχικός στόχος αυτής της άσκησης είναι να προωθήσει τη βαθιά ενασχόληση με το σενάριο και να αποσπάσει καλά μελετημένες απαντήσεις από τους εκπαιδευόμενους. Με τον τρόπο αυτό, οι συμμετέχοντες μπορούν να ενισχύσουν την ικανότητά </w:t>
      </w:r>
      <w:r w:rsidRPr="00AB28F3">
        <w:rPr>
          <w:rFonts w:asciiTheme="minorHAnsi" w:hAnsiTheme="minorHAnsi" w:cstheme="minorHAnsi"/>
          <w:spacing w:val="-3"/>
          <w:lang w:val="el-GR"/>
        </w:rPr>
        <w:t xml:space="preserve">τους </w:t>
      </w:r>
      <w:r w:rsidRPr="00AB28F3">
        <w:rPr>
          <w:rFonts w:asciiTheme="minorHAnsi" w:hAnsiTheme="minorHAnsi" w:cstheme="minorHAnsi"/>
          <w:lang w:val="el-GR"/>
        </w:rPr>
        <w:t>να σκέφτονται κριτικά και να διατυπώνουν αποτελεσματικά τις ιδέες τους όταν έρχονται αντιμέτωποι με συνεντεύξεις εργασίας σε πραγματικές συνθήκες στο ταχέως εξελισσόμενο και ανταγωνιστικό τοπίο του κλάδου των μέσων κοινωνικής δικτύωσης.</w:t>
      </w:r>
    </w:p>
    <w:p w14:paraId="5BB4027E" w14:textId="77777777" w:rsidR="00590925" w:rsidRPr="0011244A" w:rsidRDefault="00590925" w:rsidP="00590925">
      <w:pPr>
        <w:pStyle w:val="BodyText"/>
        <w:spacing w:before="155"/>
        <w:ind w:left="580"/>
        <w:jc w:val="both"/>
        <w:rPr>
          <w:rFonts w:asciiTheme="minorHAnsi" w:hAnsiTheme="minorHAnsi" w:cstheme="minorHAnsi"/>
          <w:b/>
          <w:bCs/>
          <w:lang w:val="el-GR"/>
        </w:rPr>
      </w:pPr>
      <w:r w:rsidRPr="0011244A">
        <w:rPr>
          <w:rFonts w:asciiTheme="minorHAnsi" w:hAnsiTheme="minorHAnsi" w:cstheme="minorHAnsi"/>
          <w:b/>
          <w:bCs/>
          <w:color w:val="FFC000"/>
          <w:spacing w:val="-4"/>
          <w:lang w:val="el-GR"/>
        </w:rPr>
        <w:t>Χρήση αυτού του πόρου με μια ομάδα</w:t>
      </w:r>
    </w:p>
    <w:p w14:paraId="23D08281" w14:textId="77777777" w:rsidR="00590925" w:rsidRPr="00AB28F3" w:rsidRDefault="00590925" w:rsidP="00590925">
      <w:pPr>
        <w:pStyle w:val="BodyText"/>
        <w:spacing w:before="9" w:line="348" w:lineRule="auto"/>
        <w:ind w:left="580" w:right="717"/>
        <w:jc w:val="both"/>
        <w:rPr>
          <w:rFonts w:asciiTheme="minorHAnsi" w:hAnsiTheme="minorHAnsi" w:cstheme="minorHAnsi"/>
          <w:lang w:val="el-GR"/>
        </w:rPr>
      </w:pPr>
      <w:r w:rsidRPr="00AB28F3">
        <w:rPr>
          <w:rFonts w:asciiTheme="minorHAnsi" w:hAnsiTheme="minorHAnsi" w:cstheme="minorHAnsi"/>
          <w:lang w:val="el-GR"/>
        </w:rPr>
        <w:t>Για να χρησιμοποιήσετε αυτόν τ</w:t>
      </w:r>
      <w:r>
        <w:rPr>
          <w:rFonts w:asciiTheme="minorHAnsi" w:hAnsiTheme="minorHAnsi" w:cstheme="minorHAnsi"/>
          <w:lang w:val="el-GR"/>
        </w:rPr>
        <w:t>ην πηγή για</w:t>
      </w:r>
      <w:r w:rsidRPr="00AB28F3">
        <w:rPr>
          <w:rFonts w:asciiTheme="minorHAnsi" w:hAnsiTheme="minorHAnsi" w:cstheme="minorHAnsi"/>
          <w:lang w:val="el-GR"/>
        </w:rPr>
        <w:t xml:space="preserve"> ενήλικες εκπαιδευόμενους στην τοπική σας ομάδα, σας συνιστούμε να ξεκινήσετε δείχνοντάς τους τον βίντεο για να εισαγάγετε το θέμα της ΠΟΛΙΤΙΣΤΙΚΗΣ </w:t>
      </w:r>
      <w:r w:rsidRPr="00AB28F3">
        <w:rPr>
          <w:rFonts w:asciiTheme="minorHAnsi" w:hAnsiTheme="minorHAnsi" w:cstheme="minorHAnsi"/>
          <w:w w:val="90"/>
          <w:lang w:val="el-GR"/>
        </w:rPr>
        <w:t xml:space="preserve">ΕΥΑΙΣΘΗΤΟΠΟΙΗΣΗΣ ΚΑΙ ΕΚΦΡΑΣΤΙΚΗΣ ΙΚΑΝΟΤΗΤΑΣ - ΨΗΦΙΑΚΗ ΚΑΙ ΚΟΙΝΩΝΙΚΗ. Αυτό το βίντεο </w:t>
      </w:r>
      <w:r w:rsidRPr="00AB28F3">
        <w:rPr>
          <w:rFonts w:asciiTheme="minorHAnsi" w:hAnsiTheme="minorHAnsi" w:cstheme="minorHAnsi"/>
          <w:spacing w:val="-4"/>
          <w:w w:val="90"/>
          <w:lang w:val="el-GR"/>
        </w:rPr>
        <w:t>θα</w:t>
      </w:r>
      <w:r>
        <w:rPr>
          <w:rFonts w:asciiTheme="minorHAnsi" w:hAnsiTheme="minorHAnsi" w:cstheme="minorHAnsi"/>
          <w:spacing w:val="-4"/>
          <w:w w:val="90"/>
          <w:lang w:val="el-GR"/>
        </w:rPr>
        <w:t xml:space="preserve"> </w:t>
      </w:r>
      <w:r w:rsidRPr="00AB28F3">
        <w:rPr>
          <w:rFonts w:asciiTheme="minorHAnsi" w:hAnsiTheme="minorHAnsi" w:cstheme="minorHAnsi"/>
          <w:lang w:val="el-GR"/>
        </w:rPr>
        <w:t xml:space="preserve">βοηθήσει τους μαθητές να κατανοήσουν το θέμα πριν ξεκινήσουν τη δραστηριότητα του φυλλαδίου μαθητή. </w:t>
      </w:r>
      <w:r w:rsidRPr="00AB28F3">
        <w:rPr>
          <w:rFonts w:asciiTheme="minorHAnsi" w:hAnsiTheme="minorHAnsi" w:cstheme="minorHAnsi"/>
          <w:spacing w:val="-2"/>
          <w:lang w:val="el-GR"/>
        </w:rPr>
        <w:t xml:space="preserve">Μόλις αποκτήσουν μια γενική γνώση του θέματος, θα είναι σε θέση να ξεκινήσουν το </w:t>
      </w:r>
      <w:r w:rsidRPr="00AB28F3">
        <w:rPr>
          <w:rFonts w:asciiTheme="minorHAnsi" w:hAnsiTheme="minorHAnsi" w:cstheme="minorHAnsi"/>
          <w:lang w:val="el-GR"/>
        </w:rPr>
        <w:t>φυλλάδιο. Για το σκοπό αυτό, σας συνιστούμε να εκτυπώσετε ένα φυλλάδιο ανά μαθητή για να το συμπληρώσει. Το μόνο που χρειάζονται οι εκπαιδευόμενοι για αυτή την πηγή είναι ένα στυλό για να συμπληρώσουν το έντυπο εκπαιδευόμενου και έναν υπολογιστή για να δουν το βίντεο. Η ολοκλήρωση αυτού του πόρου θα διαρκέσει συνολικά μία ώρα.</w:t>
      </w:r>
    </w:p>
    <w:p w14:paraId="112B4377" w14:textId="77777777" w:rsidR="00590925" w:rsidRPr="00A31CC9" w:rsidRDefault="00590925" w:rsidP="00590925">
      <w:pPr>
        <w:pStyle w:val="BodyText"/>
        <w:spacing w:before="217"/>
        <w:ind w:left="580"/>
        <w:jc w:val="both"/>
        <w:rPr>
          <w:rFonts w:asciiTheme="minorHAnsi" w:hAnsiTheme="minorHAnsi" w:cstheme="minorHAnsi"/>
          <w:b/>
          <w:bCs/>
        </w:rPr>
      </w:pPr>
      <w:proofErr w:type="spellStart"/>
      <w:r w:rsidRPr="00A31CC9">
        <w:rPr>
          <w:rFonts w:asciiTheme="minorHAnsi" w:hAnsiTheme="minorHAnsi" w:cstheme="minorHAnsi"/>
          <w:b/>
          <w:bCs/>
          <w:color w:val="FFC000"/>
          <w:spacing w:val="-2"/>
        </w:rPr>
        <w:t>Ερωτήσεις</w:t>
      </w:r>
      <w:proofErr w:type="spellEnd"/>
      <w:r w:rsidRPr="00A31CC9">
        <w:rPr>
          <w:rFonts w:asciiTheme="minorHAnsi" w:hAnsiTheme="minorHAnsi" w:cstheme="minorHAnsi"/>
          <w:b/>
          <w:bCs/>
          <w:color w:val="FFC000"/>
          <w:spacing w:val="-2"/>
        </w:rPr>
        <w:t xml:space="preserve"> </w:t>
      </w:r>
      <w:proofErr w:type="spellStart"/>
      <w:r w:rsidRPr="00A31CC9">
        <w:rPr>
          <w:rFonts w:asciiTheme="minorHAnsi" w:hAnsiTheme="minorHAnsi" w:cstheme="minorHAnsi"/>
          <w:b/>
          <w:bCs/>
          <w:color w:val="FFC000"/>
          <w:spacing w:val="-2"/>
        </w:rPr>
        <w:t>γι</w:t>
      </w:r>
      <w:proofErr w:type="spellEnd"/>
      <w:r w:rsidRPr="00A31CC9">
        <w:rPr>
          <w:rFonts w:asciiTheme="minorHAnsi" w:hAnsiTheme="minorHAnsi" w:cstheme="minorHAnsi"/>
          <w:b/>
          <w:bCs/>
          <w:color w:val="FFC000"/>
          <w:spacing w:val="-2"/>
        </w:rPr>
        <w:t xml:space="preserve">α </w:t>
      </w:r>
      <w:proofErr w:type="spellStart"/>
      <w:r w:rsidRPr="00A31CC9">
        <w:rPr>
          <w:rFonts w:asciiTheme="minorHAnsi" w:hAnsiTheme="minorHAnsi" w:cstheme="minorHAnsi"/>
          <w:b/>
          <w:bCs/>
          <w:color w:val="FFC000"/>
          <w:spacing w:val="-4"/>
        </w:rPr>
        <w:t>την</w:t>
      </w:r>
      <w:proofErr w:type="spellEnd"/>
      <w:r w:rsidRPr="00A31CC9">
        <w:rPr>
          <w:rFonts w:asciiTheme="minorHAnsi" w:hAnsiTheme="minorHAnsi" w:cstheme="minorHAnsi"/>
          <w:b/>
          <w:bCs/>
          <w:color w:val="FFC000"/>
          <w:spacing w:val="-4"/>
        </w:rPr>
        <w:t xml:space="preserve"> </w:t>
      </w:r>
      <w:proofErr w:type="spellStart"/>
      <w:r w:rsidRPr="00A31CC9">
        <w:rPr>
          <w:rFonts w:asciiTheme="minorHAnsi" w:hAnsiTheme="minorHAnsi" w:cstheme="minorHAnsi"/>
          <w:b/>
          <w:bCs/>
          <w:color w:val="FFC000"/>
          <w:spacing w:val="-4"/>
        </w:rPr>
        <w:t>ενημέρωση</w:t>
      </w:r>
      <w:proofErr w:type="spellEnd"/>
    </w:p>
    <w:p w14:paraId="43C7F356" w14:textId="77777777" w:rsidR="00590925" w:rsidRPr="00AB28F3" w:rsidRDefault="00590925" w:rsidP="00590925">
      <w:pPr>
        <w:pStyle w:val="ListParagraph"/>
        <w:widowControl w:val="0"/>
        <w:numPr>
          <w:ilvl w:val="0"/>
          <w:numId w:val="2"/>
        </w:numPr>
        <w:tabs>
          <w:tab w:val="left" w:pos="940"/>
        </w:tabs>
        <w:autoSpaceDE w:val="0"/>
        <w:autoSpaceDN w:val="0"/>
        <w:spacing w:before="31" w:after="0" w:line="240" w:lineRule="auto"/>
        <w:contextualSpacing w:val="0"/>
        <w:rPr>
          <w:rFonts w:asciiTheme="minorHAnsi" w:hAnsiTheme="minorHAnsi" w:cstheme="minorHAnsi"/>
          <w:sz w:val="24"/>
          <w:szCs w:val="24"/>
          <w:lang w:val="el-GR"/>
        </w:rPr>
      </w:pPr>
      <w:r w:rsidRPr="00AB28F3">
        <w:rPr>
          <w:rFonts w:asciiTheme="minorHAnsi" w:hAnsiTheme="minorHAnsi" w:cstheme="minorHAnsi"/>
          <w:spacing w:val="-4"/>
          <w:sz w:val="24"/>
          <w:szCs w:val="24"/>
          <w:lang w:val="el-GR"/>
        </w:rPr>
        <w:t>Σας δυσκόλεψε πολύ αυτή η εργασία;</w:t>
      </w:r>
    </w:p>
    <w:p w14:paraId="68CF128A" w14:textId="77777777" w:rsidR="00590925" w:rsidRPr="00AB28F3" w:rsidRDefault="00590925" w:rsidP="00590925">
      <w:pPr>
        <w:pStyle w:val="ListParagraph"/>
        <w:widowControl w:val="0"/>
        <w:numPr>
          <w:ilvl w:val="0"/>
          <w:numId w:val="2"/>
        </w:numPr>
        <w:tabs>
          <w:tab w:val="left" w:pos="940"/>
        </w:tabs>
        <w:autoSpaceDE w:val="0"/>
        <w:autoSpaceDN w:val="0"/>
        <w:spacing w:before="143" w:after="0" w:line="240" w:lineRule="auto"/>
        <w:contextualSpacing w:val="0"/>
        <w:rPr>
          <w:rFonts w:asciiTheme="minorHAnsi" w:hAnsiTheme="minorHAnsi" w:cstheme="minorHAnsi"/>
          <w:sz w:val="24"/>
          <w:szCs w:val="24"/>
          <w:lang w:val="el-GR"/>
        </w:rPr>
      </w:pPr>
      <w:r w:rsidRPr="00AB28F3">
        <w:rPr>
          <w:rFonts w:asciiTheme="minorHAnsi" w:hAnsiTheme="minorHAnsi" w:cstheme="minorHAnsi"/>
          <w:sz w:val="24"/>
          <w:szCs w:val="24"/>
          <w:lang w:val="el-GR"/>
        </w:rPr>
        <w:t xml:space="preserve">Ποια ερώτηση σας ήταν πιο εύκολο να </w:t>
      </w:r>
      <w:r w:rsidRPr="00AB28F3">
        <w:rPr>
          <w:rFonts w:asciiTheme="minorHAnsi" w:hAnsiTheme="minorHAnsi" w:cstheme="minorHAnsi"/>
          <w:spacing w:val="-2"/>
          <w:sz w:val="24"/>
          <w:szCs w:val="24"/>
          <w:lang w:val="el-GR"/>
        </w:rPr>
        <w:t>απαντήσετε;</w:t>
      </w:r>
    </w:p>
    <w:p w14:paraId="6B073257" w14:textId="77777777" w:rsidR="00590925" w:rsidRPr="00AB28F3" w:rsidRDefault="00590925" w:rsidP="00590925">
      <w:pPr>
        <w:pStyle w:val="ListParagraph"/>
        <w:widowControl w:val="0"/>
        <w:numPr>
          <w:ilvl w:val="0"/>
          <w:numId w:val="2"/>
        </w:numPr>
        <w:tabs>
          <w:tab w:val="left" w:pos="940"/>
        </w:tabs>
        <w:autoSpaceDE w:val="0"/>
        <w:autoSpaceDN w:val="0"/>
        <w:spacing w:before="141" w:after="0" w:line="240" w:lineRule="auto"/>
        <w:contextualSpacing w:val="0"/>
        <w:rPr>
          <w:rFonts w:asciiTheme="minorHAnsi" w:hAnsiTheme="minorHAnsi" w:cstheme="minorHAnsi"/>
          <w:sz w:val="24"/>
          <w:szCs w:val="24"/>
          <w:lang w:val="el-GR"/>
        </w:rPr>
      </w:pPr>
      <w:r w:rsidRPr="00AB28F3">
        <w:rPr>
          <w:rFonts w:asciiTheme="minorHAnsi" w:hAnsiTheme="minorHAnsi" w:cstheme="minorHAnsi"/>
          <w:sz w:val="24"/>
          <w:szCs w:val="24"/>
          <w:lang w:val="el-GR"/>
        </w:rPr>
        <w:t xml:space="preserve">Έχετε σκεφτεί ποτέ να εργαστείτε στα </w:t>
      </w:r>
      <w:r w:rsidRPr="00AB28F3">
        <w:rPr>
          <w:rFonts w:asciiTheme="minorHAnsi" w:hAnsiTheme="minorHAnsi" w:cstheme="minorHAnsi"/>
          <w:spacing w:val="-2"/>
          <w:sz w:val="24"/>
          <w:szCs w:val="24"/>
          <w:lang w:val="el-GR"/>
        </w:rPr>
        <w:t xml:space="preserve">μέσα </w:t>
      </w:r>
      <w:r w:rsidRPr="00AB28F3">
        <w:rPr>
          <w:rFonts w:asciiTheme="minorHAnsi" w:hAnsiTheme="minorHAnsi" w:cstheme="minorHAnsi"/>
          <w:sz w:val="24"/>
          <w:szCs w:val="24"/>
          <w:lang w:val="el-GR"/>
        </w:rPr>
        <w:t xml:space="preserve">κοινωνικής </w:t>
      </w:r>
      <w:r w:rsidRPr="00AB28F3">
        <w:rPr>
          <w:rFonts w:asciiTheme="minorHAnsi" w:hAnsiTheme="minorHAnsi" w:cstheme="minorHAnsi"/>
          <w:spacing w:val="-2"/>
          <w:sz w:val="24"/>
          <w:szCs w:val="24"/>
          <w:lang w:val="el-GR"/>
        </w:rPr>
        <w:t>δικτύωσης;</w:t>
      </w:r>
    </w:p>
    <w:p w14:paraId="0E231743" w14:textId="77777777" w:rsidR="00590925" w:rsidRPr="00803E11" w:rsidRDefault="00590925" w:rsidP="00590925">
      <w:pPr>
        <w:rPr>
          <w:rFonts w:ascii="Arial" w:hAnsi="Arial"/>
          <w:sz w:val="24"/>
          <w:lang w:val="el-GR"/>
        </w:rPr>
        <w:sectPr w:rsidR="00590925" w:rsidRPr="00803E11" w:rsidSect="00ED0167">
          <w:pgSz w:w="11910" w:h="16840"/>
          <w:pgMar w:top="1340" w:right="720" w:bottom="280" w:left="860" w:header="720" w:footer="720" w:gutter="0"/>
          <w:cols w:space="720"/>
        </w:sectPr>
      </w:pPr>
    </w:p>
    <w:p w14:paraId="077B8825" w14:textId="07F5E78B" w:rsidR="00E31604" w:rsidRPr="00590925" w:rsidRDefault="00590925" w:rsidP="00590925">
      <w:pPr>
        <w:pStyle w:val="BodyText"/>
        <w:rPr>
          <w:sz w:val="20"/>
          <w:lang w:val="el-GR"/>
        </w:rPr>
      </w:pPr>
      <w:r>
        <w:rPr>
          <w:noProof/>
          <w:sz w:val="20"/>
          <w:lang w:val="el-GR"/>
        </w:rPr>
        <w:lastRenderedPageBreak/>
        <w:drawing>
          <wp:inline distT="0" distB="0" distL="0" distR="0" wp14:anchorId="70368CBC" wp14:editId="77C2074C">
            <wp:extent cx="6529070" cy="8803640"/>
            <wp:effectExtent l="0" t="0" r="5080" b="0"/>
            <wp:docPr id="681582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r w:rsidR="00000000" w:rsidRPr="00590925">
        <w:t xml:space="preserve"> </w:t>
      </w:r>
    </w:p>
    <w:sectPr w:rsidR="00E31604" w:rsidRPr="00590925">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98A3" w14:textId="77777777" w:rsidR="00ED0167" w:rsidRDefault="00ED0167">
      <w:pPr>
        <w:spacing w:after="0" w:line="240" w:lineRule="auto"/>
      </w:pPr>
      <w:r>
        <w:separator/>
      </w:r>
    </w:p>
  </w:endnote>
  <w:endnote w:type="continuationSeparator" w:id="0">
    <w:p w14:paraId="55E16E17" w14:textId="77777777" w:rsidR="00ED0167" w:rsidRDefault="00ED0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44FC" w14:textId="77777777" w:rsidR="00E31604" w:rsidRDefault="00E31604">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6D1C" w14:textId="77777777" w:rsidR="00ED0167" w:rsidRDefault="00ED0167">
      <w:pPr>
        <w:spacing w:after="0" w:line="240" w:lineRule="auto"/>
      </w:pPr>
      <w:r>
        <w:separator/>
      </w:r>
    </w:p>
  </w:footnote>
  <w:footnote w:type="continuationSeparator" w:id="0">
    <w:p w14:paraId="29D2D44B" w14:textId="77777777" w:rsidR="00ED0167" w:rsidRDefault="00ED0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1A38" w14:textId="77777777" w:rsidR="00E31604" w:rsidRDefault="00E3160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F6A7D"/>
    <w:multiLevelType w:val="hybridMultilevel"/>
    <w:tmpl w:val="FD94A698"/>
    <w:lvl w:ilvl="0" w:tplc="C83C1ED0">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49671C0">
      <w:numFmt w:val="bullet"/>
      <w:lvlText w:val="•"/>
      <w:lvlJc w:val="left"/>
      <w:pPr>
        <w:ind w:left="1878" w:hanging="360"/>
      </w:pPr>
      <w:rPr>
        <w:rFonts w:hint="default"/>
        <w:lang w:val="en-US" w:eastAsia="en-US" w:bidi="ar-SA"/>
      </w:rPr>
    </w:lvl>
    <w:lvl w:ilvl="2" w:tplc="6434958C">
      <w:numFmt w:val="bullet"/>
      <w:lvlText w:val="•"/>
      <w:lvlJc w:val="left"/>
      <w:pPr>
        <w:ind w:left="2817" w:hanging="360"/>
      </w:pPr>
      <w:rPr>
        <w:rFonts w:hint="default"/>
        <w:lang w:val="en-US" w:eastAsia="en-US" w:bidi="ar-SA"/>
      </w:rPr>
    </w:lvl>
    <w:lvl w:ilvl="3" w:tplc="7FCADC6E">
      <w:numFmt w:val="bullet"/>
      <w:lvlText w:val="•"/>
      <w:lvlJc w:val="left"/>
      <w:pPr>
        <w:ind w:left="3755" w:hanging="360"/>
      </w:pPr>
      <w:rPr>
        <w:rFonts w:hint="default"/>
        <w:lang w:val="en-US" w:eastAsia="en-US" w:bidi="ar-SA"/>
      </w:rPr>
    </w:lvl>
    <w:lvl w:ilvl="4" w:tplc="26AC1724">
      <w:numFmt w:val="bullet"/>
      <w:lvlText w:val="•"/>
      <w:lvlJc w:val="left"/>
      <w:pPr>
        <w:ind w:left="4694" w:hanging="360"/>
      </w:pPr>
      <w:rPr>
        <w:rFonts w:hint="default"/>
        <w:lang w:val="en-US" w:eastAsia="en-US" w:bidi="ar-SA"/>
      </w:rPr>
    </w:lvl>
    <w:lvl w:ilvl="5" w:tplc="00AE8A66">
      <w:numFmt w:val="bullet"/>
      <w:lvlText w:val="•"/>
      <w:lvlJc w:val="left"/>
      <w:pPr>
        <w:ind w:left="5633" w:hanging="360"/>
      </w:pPr>
      <w:rPr>
        <w:rFonts w:hint="default"/>
        <w:lang w:val="en-US" w:eastAsia="en-US" w:bidi="ar-SA"/>
      </w:rPr>
    </w:lvl>
    <w:lvl w:ilvl="6" w:tplc="16FC402A">
      <w:numFmt w:val="bullet"/>
      <w:lvlText w:val="•"/>
      <w:lvlJc w:val="left"/>
      <w:pPr>
        <w:ind w:left="6571" w:hanging="360"/>
      </w:pPr>
      <w:rPr>
        <w:rFonts w:hint="default"/>
        <w:lang w:val="en-US" w:eastAsia="en-US" w:bidi="ar-SA"/>
      </w:rPr>
    </w:lvl>
    <w:lvl w:ilvl="7" w:tplc="E3FCC882">
      <w:numFmt w:val="bullet"/>
      <w:lvlText w:val="•"/>
      <w:lvlJc w:val="left"/>
      <w:pPr>
        <w:ind w:left="7510" w:hanging="360"/>
      </w:pPr>
      <w:rPr>
        <w:rFonts w:hint="default"/>
        <w:lang w:val="en-US" w:eastAsia="en-US" w:bidi="ar-SA"/>
      </w:rPr>
    </w:lvl>
    <w:lvl w:ilvl="8" w:tplc="D7EAACB0">
      <w:numFmt w:val="bullet"/>
      <w:lvlText w:val="•"/>
      <w:lvlJc w:val="left"/>
      <w:pPr>
        <w:ind w:left="8449" w:hanging="360"/>
      </w:pPr>
      <w:rPr>
        <w:rFonts w:hint="default"/>
        <w:lang w:val="en-US" w:eastAsia="en-US" w:bidi="ar-SA"/>
      </w:rPr>
    </w:lvl>
  </w:abstractNum>
  <w:abstractNum w:abstractNumId="1" w15:restartNumberingAfterBreak="0">
    <w:nsid w:val="356530AD"/>
    <w:multiLevelType w:val="multilevel"/>
    <w:tmpl w:val="431E39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57269774">
    <w:abstractNumId w:val="1"/>
  </w:num>
  <w:num w:numId="2" w16cid:durableId="61632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04"/>
    <w:rsid w:val="00590925"/>
    <w:rsid w:val="00E31604"/>
    <w:rsid w:val="00ED0167"/>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0784"/>
  <w15:docId w15:val="{BA719948-D341-475C-9BD2-7523AA48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1"/>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590925"/>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590925"/>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3oKxJtQy/nk3Z38ps39EkMIsnQ==">CgMxLjA4AHIhMWdoTTZZeDVEX29kMnZjeldGZ3I1ZG9DNXE5OXZ1VEYz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3807</Characters>
  <Application>Microsoft Office Word</Application>
  <DocSecurity>0</DocSecurity>
  <Lines>31</Lines>
  <Paragraphs>8</Paragraphs>
  <ScaleCrop>false</ScaleCrop>
  <Company>HP Inc.</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2023-09-08T07:14:00Z</dcterms:created>
  <dcterms:modified xsi:type="dcterms:W3CDTF">2024-03-04T14:56:00Z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