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spacing w:line="360" w:lineRule="auto"/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1423670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Sport i hobby (KOMPETENCJE MATEMATYCZNE (STEM))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1423670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spacing w:line="360" w:lineRule="auto"/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spacing w:line="360" w:lineRule="auto"/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spacing w:line="36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dostarczymy wskazówek, które pomogą ci wprowadzić i wdrożyć towarzyszące ćwiczenie z dorosłymi uczniami w twojej grupie.  Ćwiczenie opracowane w celu towarzyszenia materiałom wideo ma na celu dalsze rozwijanie zrozumienia tematu przedstawionego w materiale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5">
      <w:pPr>
        <w:spacing w:line="36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i w:val="1"/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Temat niniejszego podręcznika odnosi się do zasobów wideo </w:t>
      </w:r>
      <w:r w:rsidRPr="00000000" w:rsidDel="00000000" w:rsidR="00000000">
        <w:rPr>
          <w:i w:val="1"/>
          <w:sz w:val="24"/>
          <w:szCs w:val="24"/>
          <w:rtl w:val="0"/>
        </w:rPr>
        <w:t xml:space="preserve">Budowanie kompetencji matematycznych poprzez sport i hobby. </w:t>
      </w:r>
    </w:p>
    <w:p w:rsidRPr="00000000" w:rsidR="00000000" w:rsidDel="00000000" w:rsidP="00000000" w:rsidRDefault="00000000" w14:paraId="00000007"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spacing w:line="360" w:lineRule="auto"/>
        <w:rPr/>
      </w:pPr>
      <w:r w:rsidRPr="00000000" w:rsidDel="00000000" w:rsidR="00000000">
        <w:rPr>
          <w:sz w:val="24"/>
          <w:szCs w:val="24"/>
          <w:rtl w:val="0"/>
        </w:rPr>
        <w:t xml:space="preserve">Uprawianie sportu i angażowanie się w hobby może pomóc nisko wykwalifikowanym dorosłym rozwinąć umiejętności matematyczne, a następnie umiejętności STEM. Dzięki zasobom ONE-STEP UP osoby dorosłe o niskich kwalifikacjach mogą odkryć, w jaki sposób te materiały edukacyjne mogą pozytywnie wpłynąć na ich zdolność do pracy z liczbami i obliczeniami. Niezależnie od tego, czy są </w:t>
      </w:r>
      <w:r w:rsidRPr="00000000" w:rsidDel="00000000" w:rsidR="00000000">
        <w:rPr>
          <w:sz w:val="24"/>
          <w:szCs w:val="24"/>
          <w:rtl w:val="0"/>
        </w:rPr>
        <w:t xml:space="preserve">fanatykami sportu, czy entuzjastami hobby, mogą odkryć, w jaki sposób ich ulubiona rozrywka może pomóc im osiągnąć sukces w matematyce i STEM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0A"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spacing w:line="36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Aby zagłębić się w innowacyjny ruch "Ucz się przez sport" w Irlandii i odkryć, w jaki sposób pomógł on dorosłym poprawić ich umiejętności matematyczne. Uczniowie mają również możliwość zaangażowania się w zabawne i interaktywne zajęcia "Math in Motion", podczas których odkryją, w jaki sposób sport może poprawić ich zdolność do pracy z liczbami i obliczeniami. Dzięki temu możesz zainspirować uczniów do odkrycia, w jaki sposób nawet najbardziej nieprawdopodobne działania mogą prowadzić do znacznej poprawy ich umiejętności matematycznych i STEM.</w:t>
      </w:r>
    </w:p>
    <w:p w:rsidRPr="00000000" w:rsidR="00000000" w:rsidDel="00000000" w:rsidP="00000000" w:rsidRDefault="00000000" w14:paraId="0000000D">
      <w:pPr>
        <w:spacing w:line="36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pacing w:line="36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i w:val="1"/>
          <w:sz w:val="24"/>
          <w:szCs w:val="24"/>
          <w:rtl w:val="0"/>
        </w:rPr>
        <w:t xml:space="preserve">sportu i hobby (kompetencje matematyczne (STEM)). </w:t>
      </w:r>
      <w:r w:rsidRPr="00000000" w:rsidDel="00000000" w:rsidR="00000000">
        <w:rPr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 Aby ocenić wiedzę uczestników, sugerujemy zakończenie sesji quizem. Może to pomóc uczniom ocenić, czego nauczyli się dzięki zasobom ONE-STEP UP. </w:t>
      </w:r>
    </w:p>
    <w:p w:rsidRPr="00000000" w:rsidR="00000000" w:rsidDel="00000000" w:rsidP="00000000" w:rsidRDefault="00000000" w14:paraId="00000010">
      <w:pPr>
        <w:spacing w:line="360" w:lineRule="auto"/>
        <w:rPr>
          <w:i w:val="1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>
      <w:pPr>
        <w:spacing w:line="36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Oto kilka potencjalnych pytań podsumowujących, nad którymi uczestnicy mogą się zastanowić po ukończeniu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programie "Ucz się przez sport" w Irlandii?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program "Ucz się przez sport" wykracza poza nauczanie matematyki i umiejętności STEM?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14" w:end="0" w:hanging="357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jest jeden kluczowy wniosek, który wyniesiesz z tego studium przypadku i ćwiczenia? Jak zastosujesz je w swoim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zajęć "Math in Motion"? Czy były one pomocne w podnoszeniu kompetencji matematycznych?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można włączyć sport i hobby do programów edukacyjnych lub szkoleniowych dla nisko wykwalifikowanych dorosłych, aby poprawić ich umiejętności matematyczne i STEM?</w:t>
      </w:r>
    </w:p>
    <w:p w:rsidRPr="00000000" w:rsidR="00000000" w:rsidDel="00000000" w:rsidP="00000000" w:rsidRDefault="00000000" w14:paraId="00000018">
      <w:pPr>
        <w:spacing w:line="360" w:lineRule="auto"/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B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A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5nBtj3FQjtGQ5IP6BM13MYigA==">CgMxLjA4AHIhMXRHRzFidEpITDUtUFhPX1Q0Um5JUWZiTkloLTJ1anIt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2023-02-28T11:41:00.0000000Z</dcterms:created>
  <dc:creator>Gary</dc:creator>
  <keywords>, docId:EA1BC5CE27FD2FC10F0176C247A110B4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