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900"/>
        </w:tabs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-932812</wp:posOffset>
            </wp:positionH>
            <wp:positionV relativeFrom="margin">
              <wp:posOffset>-953768</wp:posOffset>
            </wp:positionV>
            <wp:extent cx="7625715" cy="10782300"/>
            <wp:effectExtent b="0" l="0" r="0" t="0"/>
            <wp:wrapSquare wrapText="bothSides" distB="0" distT="0" distL="114300" distR="114300"/>
            <wp:docPr descr="Shape&#10;&#10;Description automatically generated" id="2" name="image1.png"/>
            <a:graphic>
              <a:graphicData uri="http://schemas.openxmlformats.org/drawingml/2006/picture">
                <pic:pic>
                  <pic:nvPicPr>
                    <pic:cNvPr descr="Shape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1150620</wp:posOffset>
                </wp:positionV>
                <wp:extent cx="4044950" cy="2663825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28288" y="2452850"/>
                          <a:ext cx="4035425" cy="265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Vícejazyčné kompetence prostřednictvím umění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Příručka pro vzdělavatele dospělých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1150620</wp:posOffset>
                </wp:positionV>
                <wp:extent cx="4044950" cy="2663825"/>
                <wp:effectExtent b="0" l="0" r="0" t="0"/>
                <wp:wrapSquare wrapText="bothSides" distB="45720" distT="45720" distL="114300" distR="11430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44950" cy="266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2"/>
        <w:tabs>
          <w:tab w:val="left" w:leader="none" w:pos="5341"/>
        </w:tabs>
        <w:rPr>
          <w:rFonts w:ascii="Bebas Neue" w:cs="Bebas Neue" w:eastAsia="Bebas Neue" w:hAnsi="Bebas Neue"/>
          <w:color w:val="f5b335"/>
          <w:sz w:val="48"/>
          <w:szCs w:val="48"/>
        </w:rPr>
      </w:pPr>
      <w:r w:rsidDel="00000000" w:rsidR="00000000" w:rsidRPr="00000000">
        <w:rPr>
          <w:rFonts w:ascii="Bebas Neue" w:cs="Bebas Neue" w:eastAsia="Bebas Neue" w:hAnsi="Bebas Neue"/>
          <w:color w:val="f5b335"/>
          <w:sz w:val="48"/>
          <w:szCs w:val="48"/>
          <w:rtl w:val="0"/>
        </w:rPr>
        <w:t xml:space="preserve">Mikroučební zdroje pro opětovné zapojení dospělých studentů s nízkou kvalifikací do vzdělávání a odborné přípravy</w:t>
      </w:r>
    </w:p>
    <w:p w:rsidR="00000000" w:rsidDel="00000000" w:rsidP="00000000" w:rsidRDefault="00000000" w:rsidRPr="00000000" w14:paraId="00000003">
      <w:pPr>
        <w:pStyle w:val="Heading2"/>
        <w:tabs>
          <w:tab w:val="left" w:leader="none" w:pos="5341"/>
        </w:tabs>
        <w:rPr>
          <w:rFonts w:ascii="Quattrocento Sans" w:cs="Quattrocento Sans" w:eastAsia="Quattrocento Sans" w:hAnsi="Quattrocento Sans"/>
          <w:b w:val="1"/>
          <w:color w:val="1f212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tabs>
          <w:tab w:val="left" w:leader="none" w:pos="5341"/>
        </w:tabs>
        <w:rPr>
          <w:rFonts w:ascii="Calibri" w:cs="Calibri" w:eastAsia="Calibri" w:hAnsi="Calibri"/>
          <w:b w:val="1"/>
          <w:color w:val="1f2126"/>
          <w:sz w:val="36"/>
          <w:szCs w:val="36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1f2126"/>
          <w:sz w:val="36"/>
          <w:szCs w:val="36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color w:val="1f2126"/>
          <w:sz w:val="36"/>
          <w:szCs w:val="36"/>
          <w:rtl w:val="0"/>
        </w:rPr>
        <w:t xml:space="preserve">říručka pro vzdělavatele dospělých</w:t>
      </w:r>
    </w:p>
    <w:p w:rsidR="00000000" w:rsidDel="00000000" w:rsidP="00000000" w:rsidRDefault="00000000" w:rsidRPr="00000000" w14:paraId="00000005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Plán výuky</w:t>
      </w:r>
    </w:p>
    <w:p w:rsidR="00000000" w:rsidDel="00000000" w:rsidP="00000000" w:rsidRDefault="00000000" w:rsidRPr="00000000" w14:paraId="00000006">
      <w:pPr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Cílem této krátké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je podpo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it vás jako zkušeného pedagoga pracujícího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studenty s nízkou kvalifikací a marginalizovanými studenty s 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znými pot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ebami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 používání videozdroj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a list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s aktivitami obsažených v sad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mikrovzd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lávacích zdroj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k op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tovnému zapojení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lých student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s nízkou kvalifikací ve vašem centru a ve vaší komunit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  Prost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ednictvím této krátké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vám poskytneme základní informace o tématu probíraném ve videozdroji a poskytneme vám 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kolik pokyn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, které vás podpo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 zavád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a provád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doprovodné aktivity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studujícími ve vaší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  Cílem aktivity, která byla vytvo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ena jako doprovodný materiál k videozáznamu, je dále rozvíjet jejich porozum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tématu nastín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nému ve videozáznamu. V neposlední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ad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vám tato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ka také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edstaví 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kolik otázek pro de-briefing, které 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žete použít ve své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lých ú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astník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vzd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lávání, abyste zhodnotili uživatelskou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ív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tivost a kvalitu aktivity, kterou jste s nimi absolvovali. </w:t>
      </w:r>
    </w:p>
    <w:p w:rsidR="00000000" w:rsidDel="00000000" w:rsidP="00000000" w:rsidRDefault="00000000" w:rsidRPr="00000000" w14:paraId="00000007">
      <w:pPr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Téma této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se vztahuje k videozdroji 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sz w:val="24"/>
          <w:szCs w:val="24"/>
          <w:rtl w:val="0"/>
        </w:rPr>
        <w:t xml:space="preserve">Vícejazy</w:t>
      </w:r>
      <w:r w:rsidDel="00000000" w:rsidR="00000000" w:rsidRPr="00000000">
        <w:rPr>
          <w:i w:val="1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sz w:val="24"/>
          <w:szCs w:val="24"/>
          <w:rtl w:val="0"/>
        </w:rPr>
        <w:t xml:space="preserve">né kompetence prost</w:t>
      </w:r>
      <w:r w:rsidDel="00000000" w:rsidR="00000000" w:rsidRPr="00000000">
        <w:rPr>
          <w:i w:val="1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sz w:val="24"/>
          <w:szCs w:val="24"/>
          <w:rtl w:val="0"/>
        </w:rPr>
        <w:t xml:space="preserve">ednictvím um</w:t>
      </w:r>
      <w:r w:rsidDel="00000000" w:rsidR="00000000" w:rsidRPr="00000000">
        <w:rPr>
          <w:i w:val="1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sz w:val="24"/>
          <w:szCs w:val="24"/>
          <w:rtl w:val="0"/>
        </w:rPr>
        <w:t xml:space="preserve">ní.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Úvod do tématu</w:t>
      </w:r>
    </w:p>
    <w:p w:rsidR="00000000" w:rsidDel="00000000" w:rsidP="00000000" w:rsidRDefault="00000000" w:rsidRPr="00000000" w14:paraId="0000000B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U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ení se druhému jazyku m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že být pro v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tšinu dosp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lých náro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né, zejména proto, že dosp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lí mají tendenci se bát zkoušet nové v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ci, bojí se vypadat sm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šn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a d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lat chyby.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itom velkou sou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ástí u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ení se jazyk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m je experimentování a d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lání chyb! M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žeme však zm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nit jejich zam</w:t>
      </w:r>
      <w:r w:rsidDel="00000000" w:rsidR="00000000" w:rsidRPr="00000000">
        <w:rPr>
          <w:sz w:val="24"/>
          <w:szCs w:val="24"/>
          <w:rtl w:val="0"/>
        </w:rPr>
        <w:t xml:space="preserve">ěř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ení na výkon na n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co kreativn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jšího, co jim usnadní ú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ast a odstraní ur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itou míru sebeodsuzování.</w:t>
      </w:r>
    </w:p>
    <w:p w:rsidR="00000000" w:rsidDel="00000000" w:rsidP="00000000" w:rsidRDefault="00000000" w:rsidRPr="00000000" w14:paraId="0000000C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Jazyk a um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ní jsou vzájemn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se dopl</w:t>
      </w:r>
      <w:r w:rsidDel="00000000" w:rsidR="00000000" w:rsidRPr="00000000">
        <w:rPr>
          <w:sz w:val="24"/>
          <w:szCs w:val="24"/>
          <w:rtl w:val="0"/>
        </w:rPr>
        <w:t xml:space="preserve">ň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ující disciplíny a mohou být pro dosp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lé s nízkou kvalifikací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ínosem v mnoha ohledech. Za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len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ní um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ní do výuky jazyka m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že zlepšit osvojování jazyka, kreativitu a zapojení. Na druhé stran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integrace jazykových dovedností do um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ní m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že usnadnit nové dimenze vyjad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ování a komunikace. V tomto zdroji mohou dosp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lí s nízkou kvalifikací prozkoumat, jak m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že um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ní pozitivn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ovlivnit jejich jazykové dovednosti.</w:t>
      </w:r>
    </w:p>
    <w:p w:rsidR="00000000" w:rsidDel="00000000" w:rsidP="00000000" w:rsidRDefault="00000000" w:rsidRPr="00000000" w14:paraId="0000000D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Úvod k aktivit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ě</w:t>
      </w:r>
    </w:p>
    <w:p w:rsidR="00000000" w:rsidDel="00000000" w:rsidP="00000000" w:rsidRDefault="00000000" w:rsidRPr="00000000" w14:paraId="0000000F">
      <w:pPr>
        <w:rPr>
          <w:rFonts w:ascii="Quattrocento Sans" w:cs="Quattrocento Sans" w:eastAsia="Quattrocento Sans" w:hAnsi="Quattrocento Sans"/>
          <w:sz w:val="24"/>
          <w:szCs w:val="24"/>
          <w:highlight w:val="yellow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Na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ípadové studii chorvatské jazykové školy Sequoia Center je student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m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edstaven speciální program výuky angli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tiny prost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ednictvím um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ní - "ESL Through Art" - s cílem 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ešit pot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eby ú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astník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a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ekonat jejich jazykové bariéry pomocí univerzálního jazyka výtvarného um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ní. Poskytuje tak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íklad toho, že se studenti nemusejí hloub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ji zabývat analýzami um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leckých d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 a teorií, ale využívat výtvarné um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ní jako nástroj pro výuku cizího jazyka. Základní význam nebo poselství um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leckého díla není tak zásadní jako nalezení zajímavých zp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sob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využití um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leckých d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 pro výuku jazyka a slovní zásoby, zejména v programech ur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ených pro za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áte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níky. Studenti mají také možnost vyzkoušet si "Vícejazy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nou um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leckou koláž", která je povzbudí k experimentování s vizuáln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atraktivními a zajímavými 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ástmi 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asopis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nebo novin, aby si zlepšili své vícejazy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né dovednosti a zárove</w:t>
      </w:r>
      <w:r w:rsidDel="00000000" w:rsidR="00000000" w:rsidRPr="00000000">
        <w:rPr>
          <w:sz w:val="24"/>
          <w:szCs w:val="24"/>
          <w:rtl w:val="0"/>
        </w:rPr>
        <w:t xml:space="preserve">ň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si pohráli s um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leckými kompozicemi na plakátech nebo plátn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. To jim ukáže, jak m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že být procvi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ování jejich jazykových dovedností a budování slovní zásoby zábavné a poutavé v kombinaci s prací na vlastních um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leckých kompozicích.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Použití tohoto zdroje se skupinou</w:t>
      </w:r>
    </w:p>
    <w:p w:rsidR="00000000" w:rsidDel="00000000" w:rsidP="00000000" w:rsidRDefault="00000000" w:rsidRPr="00000000" w14:paraId="00000012">
      <w:pPr>
        <w:shd w:fill="ffffff" w:val="clear"/>
        <w:spacing w:after="225" w:line="360" w:lineRule="auto"/>
        <w:jc w:val="both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Chcete-li tento zdroj použít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studenty ve vaší místní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, doporu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ujeme za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 tím, že jim pustíte video zdroj a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edstavíte jim téma Vícejazy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né kompetence prost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ednictvím um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Toto video pom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 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ícím se osobám pochopit téma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edtím, než za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nou s aktivitou (Learner Handout). Jakmile získají obecné znalosti o tématu, budou moci za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 s handoutem. Pro tento ú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el doporu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ujeme vytisknout jeden handout pro každého žáka k vypln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ní. Jediné, co žáci k tomuto zdroji pot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ebují, je pero k vypln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handoutu pro žáky a 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ke zhlédnutí videa. Vypln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tohoto zdroje zabere celkem jednu hodinu.</w:t>
      </w:r>
    </w:p>
    <w:p w:rsidR="00000000" w:rsidDel="00000000" w:rsidP="00000000" w:rsidRDefault="00000000" w:rsidRPr="00000000" w14:paraId="00000013">
      <w:pPr>
        <w:pStyle w:val="Heading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Otázky pro de-briefing</w:t>
      </w:r>
    </w:p>
    <w:p w:rsidR="00000000" w:rsidDel="00000000" w:rsidP="00000000" w:rsidRDefault="00000000" w:rsidRPr="00000000" w14:paraId="00000014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Co si myslíte, že je klí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em k úsp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chu speciálního programu výuky angli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tiny prost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ednictvím um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ní - "ESL Through Art" v Centru Sequoia?</w:t>
      </w:r>
    </w:p>
    <w:p w:rsidR="00000000" w:rsidDel="00000000" w:rsidP="00000000" w:rsidRDefault="00000000" w:rsidRPr="00000000" w14:paraId="00000015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Jaký klí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ový poznatek si odnesete z této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ípadové studie a aktivity? Jak jej uplatníte ve svém vlastním život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nebo práci?</w:t>
      </w:r>
    </w:p>
    <w:p w:rsidR="00000000" w:rsidDel="00000000" w:rsidP="00000000" w:rsidRDefault="00000000" w:rsidRPr="00000000" w14:paraId="00000016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Jak se vám líbila "Vícejazy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ná um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lecká koláž"? Pomohla vám zlepšit vaše jazykové dovednosti?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Jak lze podle vás za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lenit využití um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ní do tradi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ního vzd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lávacího systému nebo vzd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lávacího programu pro zlepšení jazykových dovedností?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Fonts w:ascii="Source Sans Pro" w:cs="Source Sans Pro" w:eastAsia="Source Sans Pro" w:hAnsi="Source Sans Pro"/>
          <w:color w:val="00000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-914398</wp:posOffset>
            </wp:positionH>
            <wp:positionV relativeFrom="margin">
              <wp:posOffset>-931543</wp:posOffset>
            </wp:positionV>
            <wp:extent cx="7625715" cy="10765155"/>
            <wp:effectExtent b="0" l="0" r="0" t="0"/>
            <wp:wrapSquare wrapText="bothSides" distB="0" distT="0" distL="114300" distR="114300"/>
            <wp:docPr descr="Timeline&#10;&#10;Description automatically generated" id="3" name="image2.png"/>
            <a:graphic>
              <a:graphicData uri="http://schemas.openxmlformats.org/drawingml/2006/picture">
                <pic:pic>
                  <pic:nvPicPr>
                    <pic:cNvPr descr="Timeline&#10;&#10;Description automatically generated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Source Sans Pro" w:cs="Source Sans Pro" w:eastAsia="Source Sans Pro" w:hAnsi="Source Sans Pro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9" w:type="first"/>
      <w:footerReference r:id="rId10" w:type="first"/>
      <w:pgSz w:h="16838" w:w="11906" w:orient="portrait"/>
      <w:pgMar w:bottom="1440" w:top="1440" w:left="1440" w:righ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ebas Neue">
    <w:embedRegular w:fontKey="{00000000-0000-0000-0000-000000000000}" r:id="rId1" w:subsetted="0"/>
  </w:font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ffc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