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41" w:rsidRDefault="00EC4F59">
      <w:pPr>
        <w:tabs>
          <w:tab w:val="left" w:pos="900"/>
        </w:tabs>
      </w:pPr>
      <w:r>
        <w:rPr>
          <w:noProof/>
          <w:lang w:val="fr-FR"/>
        </w:rPr>
        <mc:AlternateContent>
          <mc:Choice Requires="wps">
            <w:drawing>
              <wp:anchor distT="45720" distB="45720" distL="114300" distR="114300" simplePos="0" relativeHeight="251659264" behindDoc="0" locked="0" layoutInCell="1" hidden="0" allowOverlap="1" wp14:anchorId="14F1C341" wp14:editId="19DC4CE3">
                <wp:simplePos x="0" y="0"/>
                <wp:positionH relativeFrom="column">
                  <wp:posOffset>1930400</wp:posOffset>
                </wp:positionH>
                <wp:positionV relativeFrom="paragraph">
                  <wp:posOffset>1606550</wp:posOffset>
                </wp:positionV>
                <wp:extent cx="4025900" cy="3594100"/>
                <wp:effectExtent l="0" t="0" r="0" b="63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594100"/>
                        </a:xfrm>
                        <a:prstGeom prst="rect">
                          <a:avLst/>
                        </a:prstGeom>
                        <a:noFill/>
                        <a:ln>
                          <a:noFill/>
                        </a:ln>
                      </wps:spPr>
                      <wps:txbx>
                        <w:txbxContent>
                          <w:p w:rsidR="00EC4F59" w:rsidRPr="003632C9" w:rsidRDefault="00EC4F59" w:rsidP="00EC4F59">
                            <w:pPr>
                              <w:spacing w:line="258" w:lineRule="auto"/>
                              <w:jc w:val="right"/>
                              <w:textDirection w:val="btLr"/>
                              <w:rPr>
                                <w:lang w:val="fr-FR"/>
                              </w:rPr>
                            </w:pPr>
                            <w:r w:rsidRPr="003632C9">
                              <w:rPr>
                                <w:rFonts w:ascii="Bebas Neue" w:eastAsia="Bebas Neue" w:hAnsi="Bebas Neue" w:cs="Bebas Neue"/>
                                <w:color w:val="F5B335"/>
                                <w:sz w:val="72"/>
                                <w:lang w:val="fr-FR"/>
                              </w:rPr>
                              <w:t>&lt;</w:t>
                            </w:r>
                            <w:r w:rsidRPr="003632C9">
                              <w:rPr>
                                <w:lang w:val="fr-FR"/>
                              </w:rPr>
                              <w:t xml:space="preserve"> </w:t>
                            </w:r>
                            <w:r>
                              <w:rPr>
                                <w:rFonts w:ascii="Bebas Neue" w:eastAsia="Bebas Neue" w:hAnsi="Bebas Neue" w:cs="Bebas Neue"/>
                                <w:color w:val="F5B335"/>
                                <w:sz w:val="72"/>
                                <w:lang w:val="fr-FR"/>
                              </w:rPr>
                              <w:t>Domaine de compétence et thématique</w:t>
                            </w:r>
                            <w:r w:rsidRPr="003632C9">
                              <w:rPr>
                                <w:rFonts w:ascii="Bebas Neue" w:eastAsia="Bebas Neue" w:hAnsi="Bebas Neue" w:cs="Bebas Neue"/>
                                <w:color w:val="F5B335"/>
                                <w:sz w:val="72"/>
                                <w:lang w:val="fr-FR"/>
                              </w:rPr>
                              <w:t xml:space="preserve"> transversal</w:t>
                            </w:r>
                            <w:r>
                              <w:rPr>
                                <w:rFonts w:ascii="Bebas Neue" w:eastAsia="Bebas Neue" w:hAnsi="Bebas Neue" w:cs="Bebas Neue"/>
                                <w:color w:val="F5B335"/>
                                <w:sz w:val="72"/>
                                <w:lang w:val="fr-FR"/>
                              </w:rPr>
                              <w:t>e</w:t>
                            </w:r>
                            <w:r w:rsidRPr="003632C9">
                              <w:rPr>
                                <w:rFonts w:ascii="Bebas Neue" w:eastAsia="Bebas Neue" w:hAnsi="Bebas Neue" w:cs="Bebas Neue"/>
                                <w:color w:val="F5B335"/>
                                <w:sz w:val="72"/>
                                <w:lang w:val="fr-FR"/>
                              </w:rPr>
                              <w:t xml:space="preserve"> &gt;</w:t>
                            </w:r>
                          </w:p>
                          <w:p w:rsidR="00EC4F59" w:rsidRPr="003632C9" w:rsidRDefault="00EC4F59" w:rsidP="00EC4F59">
                            <w:pPr>
                              <w:jc w:val="right"/>
                              <w:rPr>
                                <w:rFonts w:ascii="Bebas Neue" w:eastAsia="Bebas Neue" w:hAnsi="Bebas Neue" w:cs="Bebas Neue"/>
                                <w:color w:val="000000"/>
                                <w:sz w:val="64"/>
                                <w:lang w:val="fr-FR"/>
                              </w:rPr>
                            </w:pPr>
                            <w:r>
                              <w:rPr>
                                <w:rFonts w:ascii="Bebas Neue" w:eastAsia="Bebas Neue" w:hAnsi="Bebas Neue" w:cs="Bebas Neue"/>
                                <w:color w:val="000000"/>
                                <w:sz w:val="64"/>
                                <w:lang w:val="fr-FR"/>
                              </w:rPr>
                              <w:t>Manuel pour</w:t>
                            </w:r>
                            <w:r w:rsidRPr="003632C9">
                              <w:rPr>
                                <w:rFonts w:ascii="Bebas Neue" w:eastAsia="Bebas Neue" w:hAnsi="Bebas Neue" w:cs="Bebas Neue"/>
                                <w:color w:val="000000"/>
                                <w:sz w:val="64"/>
                                <w:lang w:val="fr-FR"/>
                              </w:rPr>
                              <w:t xml:space="preserve"> l'éducateur d'adultes </w:t>
                            </w:r>
                          </w:p>
                          <w:p w:rsidR="00395C41" w:rsidRDefault="00395C41">
                            <w:pPr>
                              <w:spacing w:line="258" w:lineRule="auto"/>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F1C341" id="Rectangle 5" o:spid="_x0000_s1026" style="position:absolute;margin-left:152pt;margin-top:126.5pt;width:317pt;height:2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K9LxAEAAHUDAAAOAAAAZHJzL2Uyb0RvYy54bWysU9uO0zAQfUfiHyy/0ySlARo1XSFWRUgr&#10;qNjlA6aO3VjyDdtt0r9n7IRuYd8QL67n0jPnHE82d6NW5Mx9kNa0tFqUlHDDbCfNsaU/nnZvPlAS&#10;IpgOlDW8pRce6N329avN4Bq+tL1VHfcEQUxoBtfSPkbXFEVgPdcQFtZxg0VhvYaIoT8WnYcB0bUq&#10;lmX5rhis75y3jIeA2fupSLcZXwjO4jchAo9EtRS5xXz6fB7SWWw30Bw9uF6ymQb8AwsN0uDQK9Q9&#10;RCAnL19Aacm8DVbEBbO6sEJIxrMGVFOVf6l57MHxrAXNCe5qU/h/sOzree+J7FpaU2JA4xN9R9PA&#10;HBUndbJncKHBrke393MU8Jq0jsLr9IsqyJgtvVwt5WMkDJOrclmvS3SeYe1tvV5VGCBO8fx350P8&#10;zK0m6dJSj+OzlXB+CHFq/d2Sphm7k0phHhpl/kggZsoUifHEMd3ieBhn4gfbXVBtcGwncdYDhLgH&#10;j+9dUTLgDrQ0/DyB55SoLwZNXlerJdoSc7Cq3ycd/rZyuK2AYb3F1YqUTNdPMS/axPHjKVohs57E&#10;aqIyk8W3zY7Me5iW5zbOXc9fy/YXAAAA//8DAFBLAwQUAAYACAAAACEAsaryhd0AAAALAQAADwAA&#10;AGRycy9kb3ducmV2LnhtbEyPwU7DMBBE70j8g7VI3Kidpq3SEKdCCA4cSTlwdOMlibDXUey06d+z&#10;nOA2ox3NvqkOi3fijFMcAmnIVgoEUhvsQJ2Gj+PrQwEiJkPWuECo4YoRDvXtTWVKGy70jucmdYJL&#10;KJZGQ5/SWEoZ2x69iaswIvHtK0zeJLZTJ+1kLlzunVwrtZPeDMQfejPic4/tdzN7DSM6O7tNoz5b&#10;+TJRtns7yutW6/u75ekRRMIl/YXhF5/RoWamU5jJRuE05GrDW5KG9TZnwYl9XrA4aSiyvQJZV/L/&#10;hvoHAAD//wMAUEsBAi0AFAAGAAgAAAAhALaDOJL+AAAA4QEAABMAAAAAAAAAAAAAAAAAAAAAAFtD&#10;b250ZW50X1R5cGVzXS54bWxQSwECLQAUAAYACAAAACEAOP0h/9YAAACUAQAACwAAAAAAAAAAAAAA&#10;AAAvAQAAX3JlbHMvLnJlbHNQSwECLQAUAAYACAAAACEAPFivS8QBAAB1AwAADgAAAAAAAAAAAAAA&#10;AAAuAgAAZHJzL2Uyb0RvYy54bWxQSwECLQAUAAYACAAAACEAsaryhd0AAAALAQAADwAAAAAAAAAA&#10;AAAAAAAeBAAAZHJzL2Rvd25yZXYueG1sUEsFBgAAAAAEAAQA8wAAACgFAAAAAA==&#10;" filled="f" stroked="f">
                <v:textbox inset="2.53958mm,1.2694mm,2.53958mm,1.2694mm">
                  <w:txbxContent>
                    <w:p w:rsidR="00EC4F59" w:rsidRPr="003632C9" w:rsidRDefault="00EC4F59" w:rsidP="00EC4F59">
                      <w:pPr>
                        <w:spacing w:line="258" w:lineRule="auto"/>
                        <w:jc w:val="right"/>
                        <w:textDirection w:val="btLr"/>
                        <w:rPr>
                          <w:lang w:val="fr-FR"/>
                        </w:rPr>
                      </w:pPr>
                      <w:r w:rsidRPr="003632C9">
                        <w:rPr>
                          <w:rFonts w:ascii="Bebas Neue" w:eastAsia="Bebas Neue" w:hAnsi="Bebas Neue" w:cs="Bebas Neue"/>
                          <w:color w:val="F5B335"/>
                          <w:sz w:val="72"/>
                          <w:lang w:val="fr-FR"/>
                        </w:rPr>
                        <w:t>&lt;</w:t>
                      </w:r>
                      <w:r w:rsidRPr="003632C9">
                        <w:rPr>
                          <w:lang w:val="fr-FR"/>
                        </w:rPr>
                        <w:t xml:space="preserve"> </w:t>
                      </w:r>
                      <w:r>
                        <w:rPr>
                          <w:rFonts w:ascii="Bebas Neue" w:eastAsia="Bebas Neue" w:hAnsi="Bebas Neue" w:cs="Bebas Neue"/>
                          <w:color w:val="F5B335"/>
                          <w:sz w:val="72"/>
                          <w:lang w:val="fr-FR"/>
                        </w:rPr>
                        <w:t>Domaine de compétence et thématique</w:t>
                      </w:r>
                      <w:r w:rsidRPr="003632C9">
                        <w:rPr>
                          <w:rFonts w:ascii="Bebas Neue" w:eastAsia="Bebas Neue" w:hAnsi="Bebas Neue" w:cs="Bebas Neue"/>
                          <w:color w:val="F5B335"/>
                          <w:sz w:val="72"/>
                          <w:lang w:val="fr-FR"/>
                        </w:rPr>
                        <w:t xml:space="preserve"> transversal</w:t>
                      </w:r>
                      <w:r>
                        <w:rPr>
                          <w:rFonts w:ascii="Bebas Neue" w:eastAsia="Bebas Neue" w:hAnsi="Bebas Neue" w:cs="Bebas Neue"/>
                          <w:color w:val="F5B335"/>
                          <w:sz w:val="72"/>
                          <w:lang w:val="fr-FR"/>
                        </w:rPr>
                        <w:t>e</w:t>
                      </w:r>
                      <w:r w:rsidRPr="003632C9">
                        <w:rPr>
                          <w:rFonts w:ascii="Bebas Neue" w:eastAsia="Bebas Neue" w:hAnsi="Bebas Neue" w:cs="Bebas Neue"/>
                          <w:color w:val="F5B335"/>
                          <w:sz w:val="72"/>
                          <w:lang w:val="fr-FR"/>
                        </w:rPr>
                        <w:t xml:space="preserve"> &gt;</w:t>
                      </w:r>
                    </w:p>
                    <w:p w:rsidR="00EC4F59" w:rsidRPr="003632C9" w:rsidRDefault="00EC4F59" w:rsidP="00EC4F59">
                      <w:pPr>
                        <w:jc w:val="right"/>
                        <w:rPr>
                          <w:rFonts w:ascii="Bebas Neue" w:eastAsia="Bebas Neue" w:hAnsi="Bebas Neue" w:cs="Bebas Neue"/>
                          <w:color w:val="000000"/>
                          <w:sz w:val="64"/>
                          <w:lang w:val="fr-FR"/>
                        </w:rPr>
                      </w:pPr>
                      <w:r>
                        <w:rPr>
                          <w:rFonts w:ascii="Bebas Neue" w:eastAsia="Bebas Neue" w:hAnsi="Bebas Neue" w:cs="Bebas Neue"/>
                          <w:color w:val="000000"/>
                          <w:sz w:val="64"/>
                          <w:lang w:val="fr-FR"/>
                        </w:rPr>
                        <w:t>Manuel pour</w:t>
                      </w:r>
                      <w:r w:rsidRPr="003632C9">
                        <w:rPr>
                          <w:rFonts w:ascii="Bebas Neue" w:eastAsia="Bebas Neue" w:hAnsi="Bebas Neue" w:cs="Bebas Neue"/>
                          <w:color w:val="000000"/>
                          <w:sz w:val="64"/>
                          <w:lang w:val="fr-FR"/>
                        </w:rPr>
                        <w:t xml:space="preserve"> l'éducateur d'adultes </w:t>
                      </w:r>
                    </w:p>
                    <w:p w:rsidR="00395C41" w:rsidRDefault="00395C41">
                      <w:pPr>
                        <w:spacing w:line="258" w:lineRule="auto"/>
                        <w:jc w:val="right"/>
                        <w:textDirection w:val="btLr"/>
                      </w:pPr>
                    </w:p>
                  </w:txbxContent>
                </v:textbox>
                <w10:wrap type="square"/>
              </v:rect>
            </w:pict>
          </mc:Fallback>
        </mc:AlternateContent>
      </w:r>
      <w:r w:rsidR="00B53F2B">
        <w:rPr>
          <w:noProof/>
          <w:lang w:val="fr-FR"/>
        </w:rPr>
        <w:drawing>
          <wp:anchor distT="0" distB="0" distL="114300" distR="114300" simplePos="0" relativeHeight="251658240" behindDoc="0" locked="0" layoutInCell="1" hidden="0" allowOverlap="1" wp14:anchorId="2BEEB5BB" wp14:editId="7FBE9A2D">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rsidR="00EC4F59" w:rsidRPr="003632C9" w:rsidRDefault="00EC4F59" w:rsidP="00EC4F59">
      <w:pPr>
        <w:jc w:val="center"/>
        <w:rPr>
          <w:rFonts w:ascii="Bebas Neue" w:eastAsia="Bebas Neue" w:hAnsi="Bebas Neue" w:cs="Bebas Neue"/>
          <w:color w:val="F5B335"/>
          <w:sz w:val="48"/>
          <w:szCs w:val="48"/>
          <w:lang w:val="fr-FR"/>
        </w:rPr>
      </w:pPr>
      <w:r w:rsidRPr="003632C9">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rsidR="00EC4F59" w:rsidRPr="003632C9" w:rsidRDefault="00EC4F59" w:rsidP="00EC4F59">
      <w:pPr>
        <w:rPr>
          <w:rFonts w:ascii="Quattrocento Sans" w:eastAsia="Quattrocento Sans" w:hAnsi="Quattrocento Sans" w:cs="Quattrocento Sans"/>
          <w:b/>
          <w:color w:val="1F2126"/>
          <w:sz w:val="36"/>
          <w:szCs w:val="36"/>
          <w:lang w:val="fr-FR"/>
        </w:rPr>
      </w:pPr>
      <w:r w:rsidRPr="003632C9">
        <w:rPr>
          <w:rFonts w:ascii="Quattrocento Sans" w:eastAsia="Quattrocento Sans" w:hAnsi="Quattrocento Sans" w:cs="Quattrocento Sans"/>
          <w:b/>
          <w:color w:val="1F2126"/>
          <w:sz w:val="36"/>
          <w:szCs w:val="36"/>
          <w:lang w:val="fr-FR"/>
        </w:rPr>
        <w:t xml:space="preserve">Manuel </w:t>
      </w:r>
      <w:r>
        <w:rPr>
          <w:rFonts w:ascii="Quattrocento Sans" w:eastAsia="Quattrocento Sans" w:hAnsi="Quattrocento Sans" w:cs="Quattrocento Sans"/>
          <w:b/>
          <w:color w:val="1F2126"/>
          <w:sz w:val="36"/>
          <w:szCs w:val="36"/>
          <w:lang w:val="fr-FR"/>
        </w:rPr>
        <w:t>pour</w:t>
      </w:r>
      <w:r w:rsidRPr="003632C9">
        <w:rPr>
          <w:rFonts w:ascii="Quattrocento Sans" w:eastAsia="Quattrocento Sans" w:hAnsi="Quattrocento Sans" w:cs="Quattrocento Sans"/>
          <w:b/>
          <w:color w:val="1F2126"/>
          <w:sz w:val="36"/>
          <w:szCs w:val="36"/>
          <w:lang w:val="fr-FR"/>
        </w:rPr>
        <w:t xml:space="preserve"> l'éducateur d'adultes </w:t>
      </w:r>
    </w:p>
    <w:p w:rsidR="00EC4F59" w:rsidRPr="00EC4F59" w:rsidRDefault="00EC4F59" w:rsidP="00EC4F59">
      <w:pPr>
        <w:jc w:val="both"/>
        <w:rPr>
          <w:rFonts w:ascii="Quattrocento Sans" w:eastAsia="Quattrocento Sans" w:hAnsi="Quattrocento Sans" w:cs="Quattrocento Sans"/>
          <w:sz w:val="24"/>
          <w:szCs w:val="24"/>
          <w:lang w:val="en-US"/>
        </w:rPr>
      </w:pPr>
      <w:r w:rsidRPr="00EC4F59">
        <w:rPr>
          <w:rFonts w:ascii="Quattrocento Sans" w:eastAsia="Quattrocento Sans" w:hAnsi="Quattrocento Sans" w:cs="Quattrocento Sans"/>
          <w:sz w:val="24"/>
          <w:szCs w:val="24"/>
          <w:lang w:val="en-US"/>
        </w:rPr>
        <w:t xml:space="preserve">Plan de </w:t>
      </w:r>
      <w:proofErr w:type="spellStart"/>
      <w:r w:rsidRPr="00EC4F59">
        <w:rPr>
          <w:rFonts w:ascii="Quattrocento Sans" w:eastAsia="Quattrocento Sans" w:hAnsi="Quattrocento Sans" w:cs="Quattrocento Sans"/>
          <w:sz w:val="24"/>
          <w:szCs w:val="24"/>
          <w:lang w:val="en-US"/>
        </w:rPr>
        <w:t>cours</w:t>
      </w:r>
      <w:proofErr w:type="spellEnd"/>
    </w:p>
    <w:p w:rsidR="00EC4F59" w:rsidRPr="00EC4F59" w:rsidRDefault="00EC4F59" w:rsidP="00EC4F59">
      <w:pPr>
        <w:jc w:val="both"/>
        <w:rPr>
          <w:rFonts w:ascii="Quattrocento Sans" w:eastAsia="Quattrocento Sans" w:hAnsi="Quattrocento Sans" w:cs="Quattrocento Sans"/>
          <w:color w:val="000000"/>
          <w:sz w:val="24"/>
          <w:szCs w:val="24"/>
          <w:lang w:val="fr-FR"/>
        </w:rPr>
      </w:pPr>
      <w:r w:rsidRPr="00EC4F59">
        <w:rPr>
          <w:rFonts w:ascii="Quattrocento Sans" w:eastAsia="Quattrocento Sans" w:hAnsi="Quattrocento Sans" w:cs="Quattrocento Sans"/>
          <w:color w:val="000000"/>
          <w:sz w:val="24"/>
          <w:szCs w:val="24"/>
          <w:lang w:val="fr-FR"/>
        </w:rPr>
        <w:t xml:space="preserve">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vidéo et des conseils pour vous aider à introduire et à mettre en œuvre l'activité d'accompagnement avec les apprenants de votre groupe.  L'activité qui a été développée pour accompagner les ressources vidéo a pour but d'approfondir </w:t>
      </w:r>
      <w:r>
        <w:rPr>
          <w:rFonts w:ascii="Quattrocento Sans" w:eastAsia="Quattrocento Sans" w:hAnsi="Quattrocento Sans" w:cs="Quattrocento Sans"/>
          <w:color w:val="000000"/>
          <w:sz w:val="24"/>
          <w:szCs w:val="24"/>
          <w:lang w:val="fr-FR"/>
        </w:rPr>
        <w:t>la</w:t>
      </w:r>
      <w:r w:rsidRPr="00EC4F59">
        <w:rPr>
          <w:rFonts w:ascii="Quattrocento Sans" w:eastAsia="Quattrocento Sans" w:hAnsi="Quattrocento Sans" w:cs="Quattrocento Sans"/>
          <w:color w:val="000000"/>
          <w:sz w:val="24"/>
          <w:szCs w:val="24"/>
          <w:lang w:val="fr-FR"/>
        </w:rPr>
        <w:t xml:space="preserve"> compréhension du sujet abordé dans la vidéo. Enfin, ce manuel vous présentera également des questions de débriefing que vous pourrez utiliser dans votre groupe d'apprenants</w:t>
      </w:r>
      <w:r>
        <w:rPr>
          <w:rFonts w:ascii="Quattrocento Sans" w:eastAsia="Quattrocento Sans" w:hAnsi="Quattrocento Sans" w:cs="Quattrocento Sans"/>
          <w:color w:val="000000"/>
          <w:sz w:val="24"/>
          <w:szCs w:val="24"/>
          <w:lang w:val="fr-FR"/>
        </w:rPr>
        <w:t xml:space="preserve">, afin d'évaluer l’efficacité </w:t>
      </w:r>
      <w:r w:rsidRPr="00EC4F59">
        <w:rPr>
          <w:rFonts w:ascii="Quattrocento Sans" w:eastAsia="Quattrocento Sans" w:hAnsi="Quattrocento Sans" w:cs="Quattrocento Sans"/>
          <w:color w:val="000000"/>
          <w:sz w:val="24"/>
          <w:szCs w:val="24"/>
          <w:lang w:val="fr-FR"/>
        </w:rPr>
        <w:t xml:space="preserve">et la qualité de l'activité que vous avez réalisée avec eux. </w:t>
      </w:r>
    </w:p>
    <w:p w:rsidR="00EC4F59" w:rsidRPr="00EC4F59" w:rsidRDefault="00EC4F59" w:rsidP="00EC4F59">
      <w:pPr>
        <w:rPr>
          <w:rFonts w:ascii="Quattrocento Sans" w:eastAsia="Quattrocento Sans" w:hAnsi="Quattrocento Sans" w:cs="Quattrocento Sans"/>
          <w:color w:val="000000"/>
          <w:sz w:val="24"/>
          <w:szCs w:val="24"/>
          <w:lang w:val="fr-FR"/>
        </w:rPr>
      </w:pPr>
    </w:p>
    <w:p w:rsidR="00EC4F59" w:rsidRPr="00EC4F59" w:rsidRDefault="00EC4F59" w:rsidP="00EC4F59">
      <w:pPr>
        <w:rPr>
          <w:rFonts w:ascii="Quattrocento Sans" w:eastAsia="Quattrocento Sans" w:hAnsi="Quattrocento Sans" w:cs="Quattrocento Sans"/>
          <w:i/>
          <w:color w:val="000000"/>
          <w:sz w:val="24"/>
          <w:szCs w:val="24"/>
          <w:lang w:val="fr-FR"/>
        </w:rPr>
      </w:pPr>
      <w:r w:rsidRPr="00EC4F59">
        <w:rPr>
          <w:rFonts w:ascii="Quattrocento Sans" w:eastAsia="Quattrocento Sans" w:hAnsi="Quattrocento Sans" w:cs="Quattrocento Sans"/>
          <w:color w:val="000000"/>
          <w:sz w:val="24"/>
          <w:szCs w:val="24"/>
          <w:lang w:val="fr-FR"/>
        </w:rPr>
        <w:t xml:space="preserve">Le sujet de ce manuel est lié aux ressources vidéo </w:t>
      </w:r>
      <w:r w:rsidRPr="00EC4F59">
        <w:rPr>
          <w:rFonts w:ascii="Quattrocento Sans" w:eastAsia="Quattrocento Sans" w:hAnsi="Quattrocento Sans" w:cs="Quattrocento Sans"/>
          <w:i/>
          <w:color w:val="000000"/>
          <w:sz w:val="24"/>
          <w:szCs w:val="24"/>
          <w:lang w:val="fr-FR"/>
        </w:rPr>
        <w:t>La compétence en matière d'alphabétisation par le biais de la culture.</w:t>
      </w:r>
    </w:p>
    <w:p w:rsidR="00EC4F59" w:rsidRPr="00EC4F59" w:rsidRDefault="00EC4F59" w:rsidP="00EC4F59">
      <w:pPr>
        <w:rPr>
          <w:rFonts w:ascii="Quattrocento Sans" w:eastAsia="Quattrocento Sans" w:hAnsi="Quattrocento Sans" w:cs="Quattrocento Sans"/>
          <w:color w:val="000000"/>
          <w:sz w:val="24"/>
          <w:szCs w:val="24"/>
          <w:lang w:val="fr-FR"/>
        </w:rPr>
      </w:pPr>
    </w:p>
    <w:p w:rsidR="00395C41" w:rsidRPr="00EC4F59" w:rsidRDefault="00395C41">
      <w:pPr>
        <w:rPr>
          <w:rFonts w:ascii="Quattrocento Sans" w:eastAsia="Quattrocento Sans" w:hAnsi="Quattrocento Sans" w:cs="Quattrocento Sans"/>
          <w:i/>
          <w:color w:val="000000"/>
          <w:sz w:val="24"/>
          <w:szCs w:val="24"/>
          <w:lang w:val="fr-FR"/>
        </w:rPr>
      </w:pPr>
    </w:p>
    <w:p w:rsidR="00EC4F59" w:rsidRPr="00EC4F59" w:rsidRDefault="00EC4F59" w:rsidP="00EC4F59">
      <w:pPr>
        <w:rPr>
          <w:rFonts w:ascii="Quattrocento Sans" w:eastAsia="Quattrocento Sans" w:hAnsi="Quattrocento Sans" w:cs="Quattrocento Sans"/>
          <w:color w:val="FFC000"/>
          <w:sz w:val="24"/>
          <w:szCs w:val="24"/>
          <w:lang w:val="en-US"/>
        </w:rPr>
      </w:pPr>
      <w:r w:rsidRPr="00EC4F59">
        <w:rPr>
          <w:rFonts w:ascii="Quattrocento Sans" w:eastAsia="Quattrocento Sans" w:hAnsi="Quattrocento Sans" w:cs="Quattrocento Sans"/>
          <w:color w:val="FFC000"/>
          <w:sz w:val="24"/>
          <w:szCs w:val="24"/>
          <w:lang w:val="en-US"/>
        </w:rPr>
        <w:t xml:space="preserve">Introduction à la </w:t>
      </w:r>
      <w:proofErr w:type="spellStart"/>
      <w:r w:rsidRPr="00EC4F59">
        <w:rPr>
          <w:rFonts w:ascii="Quattrocento Sans" w:eastAsia="Quattrocento Sans" w:hAnsi="Quattrocento Sans" w:cs="Quattrocento Sans"/>
          <w:color w:val="FFC000"/>
          <w:sz w:val="24"/>
          <w:szCs w:val="24"/>
          <w:lang w:val="en-US"/>
        </w:rPr>
        <w:t>thématique</w:t>
      </w:r>
      <w:proofErr w:type="spellEnd"/>
    </w:p>
    <w:p w:rsidR="00395C41" w:rsidRDefault="00EC4F59">
      <w:pPr>
        <w:jc w:val="both"/>
        <w:rPr>
          <w:rFonts w:ascii="Quattrocento Sans" w:eastAsia="Quattrocento Sans" w:hAnsi="Quattrocento Sans" w:cs="Quattrocento Sans"/>
          <w:sz w:val="24"/>
          <w:szCs w:val="24"/>
          <w:lang w:val="fr-FR"/>
        </w:rPr>
      </w:pPr>
      <w:r w:rsidRPr="00EC4F59">
        <w:rPr>
          <w:rFonts w:ascii="Quattrocento Sans" w:eastAsia="Quattrocento Sans" w:hAnsi="Quattrocento Sans" w:cs="Quattrocento Sans"/>
          <w:sz w:val="24"/>
          <w:szCs w:val="24"/>
          <w:lang w:val="fr-FR"/>
        </w:rPr>
        <w:t xml:space="preserve">La culture façonne la manière dont les adultes apprennent et </w:t>
      </w:r>
      <w:r>
        <w:rPr>
          <w:rFonts w:ascii="Quattrocento Sans" w:eastAsia="Quattrocento Sans" w:hAnsi="Quattrocento Sans" w:cs="Quattrocento Sans"/>
          <w:sz w:val="24"/>
          <w:szCs w:val="24"/>
          <w:lang w:val="fr-FR"/>
        </w:rPr>
        <w:t>améliorent leurs compétences en matière d</w:t>
      </w:r>
      <w:r w:rsidRPr="00EC4F59">
        <w:rPr>
          <w:rFonts w:ascii="Quattrocento Sans" w:eastAsia="Quattrocento Sans" w:hAnsi="Quattrocento Sans" w:cs="Quattrocento Sans"/>
          <w:sz w:val="24"/>
          <w:szCs w:val="24"/>
          <w:lang w:val="fr-FR"/>
        </w:rPr>
        <w:t xml:space="preserve">'alphabétisation, tandis que </w:t>
      </w:r>
      <w:r>
        <w:rPr>
          <w:rFonts w:ascii="Quattrocento Sans" w:eastAsia="Quattrocento Sans" w:hAnsi="Quattrocento Sans" w:cs="Quattrocento Sans"/>
          <w:sz w:val="24"/>
          <w:szCs w:val="24"/>
          <w:lang w:val="fr-FR"/>
        </w:rPr>
        <w:t>cette dernière</w:t>
      </w:r>
      <w:r w:rsidRPr="00EC4F59">
        <w:rPr>
          <w:rFonts w:ascii="Quattrocento Sans" w:eastAsia="Quattrocento Sans" w:hAnsi="Quattrocento Sans" w:cs="Quattrocento Sans"/>
          <w:sz w:val="24"/>
          <w:szCs w:val="24"/>
          <w:lang w:val="fr-FR"/>
        </w:rPr>
        <w:t xml:space="preserve"> peut influencer et préserver les traditions et les pratiques culturelles. La culture peut améliorer l'alphabétisation des adultes peu qualifiés en créant un environnement d'apprentissage favorable et inclusif qui engage les apprenants et s'appuie sur leurs connaissances et expériences culturelles existantes. Dans cette ressource, les apprenants peuvent explorer comment la culture peut être i</w:t>
      </w:r>
      <w:r>
        <w:rPr>
          <w:rFonts w:ascii="Quattrocento Sans" w:eastAsia="Quattrocento Sans" w:hAnsi="Quattrocento Sans" w:cs="Quattrocento Sans"/>
          <w:sz w:val="24"/>
          <w:szCs w:val="24"/>
          <w:lang w:val="fr-FR"/>
        </w:rPr>
        <w:t>ntégrée dans l’entrainement de des compétences d’</w:t>
      </w:r>
      <w:r w:rsidRPr="00EC4F59">
        <w:rPr>
          <w:rFonts w:ascii="Quattrocento Sans" w:eastAsia="Quattrocento Sans" w:hAnsi="Quattrocento Sans" w:cs="Quattrocento Sans"/>
          <w:sz w:val="24"/>
          <w:szCs w:val="24"/>
          <w:lang w:val="fr-FR"/>
        </w:rPr>
        <w:t>alphabétisation et comment ce matériel culturel peut avoir un impact positif sur leurs</w:t>
      </w:r>
      <w:r>
        <w:rPr>
          <w:rFonts w:ascii="Quattrocento Sans" w:eastAsia="Quattrocento Sans" w:hAnsi="Quattrocento Sans" w:cs="Quattrocento Sans"/>
          <w:sz w:val="24"/>
          <w:szCs w:val="24"/>
          <w:lang w:val="fr-FR"/>
        </w:rPr>
        <w:t xml:space="preserve"> connaissances</w:t>
      </w:r>
      <w:r w:rsidRPr="00EC4F59">
        <w:rPr>
          <w:rFonts w:ascii="Quattrocento Sans" w:eastAsia="Quattrocento Sans" w:hAnsi="Quattrocento Sans" w:cs="Quattrocento Sans"/>
          <w:sz w:val="24"/>
          <w:szCs w:val="24"/>
          <w:lang w:val="fr-FR"/>
        </w:rPr>
        <w:t>. En apprenant davantage sur leur propre culture et en explorant d'autres cultures différentes, les apprenants peuvent être guidés pour découvrir comment la culture peut être utilisée pour améliorer leurs compétences en matière d'alphabétisation.</w:t>
      </w:r>
    </w:p>
    <w:p w:rsidR="00EC4F59" w:rsidRDefault="00EC4F59">
      <w:pPr>
        <w:jc w:val="both"/>
        <w:rPr>
          <w:rFonts w:ascii="Quattrocento Sans" w:eastAsia="Quattrocento Sans" w:hAnsi="Quattrocento Sans" w:cs="Quattrocento Sans"/>
          <w:sz w:val="24"/>
          <w:szCs w:val="24"/>
          <w:lang w:val="fr-FR"/>
        </w:rPr>
      </w:pPr>
    </w:p>
    <w:p w:rsidR="00EC4F59" w:rsidRPr="00EC4F59" w:rsidRDefault="00EC4F59">
      <w:pPr>
        <w:jc w:val="both"/>
        <w:rPr>
          <w:rFonts w:ascii="Quattrocento Sans" w:eastAsia="Quattrocento Sans" w:hAnsi="Quattrocento Sans" w:cs="Quattrocento Sans"/>
          <w:sz w:val="24"/>
          <w:szCs w:val="24"/>
          <w:lang w:val="fr-FR"/>
        </w:rPr>
      </w:pPr>
    </w:p>
    <w:p w:rsidR="00395C41" w:rsidRPr="00EC4F59" w:rsidRDefault="00395C41">
      <w:pPr>
        <w:rPr>
          <w:rFonts w:ascii="Quattrocento Sans" w:eastAsia="Quattrocento Sans" w:hAnsi="Quattrocento Sans" w:cs="Quattrocento Sans"/>
          <w:sz w:val="24"/>
          <w:szCs w:val="24"/>
          <w:lang w:val="fr-FR"/>
        </w:rPr>
      </w:pPr>
    </w:p>
    <w:p w:rsidR="00EC4F59" w:rsidRPr="00EC4F59" w:rsidRDefault="00EC4F59" w:rsidP="00EC4F59">
      <w:pPr>
        <w:rPr>
          <w:rFonts w:ascii="Quattrocento Sans" w:eastAsia="Quattrocento Sans" w:hAnsi="Quattrocento Sans" w:cs="Quattrocento Sans"/>
          <w:color w:val="FFC000"/>
          <w:sz w:val="24"/>
          <w:szCs w:val="24"/>
          <w:lang w:val="en-US"/>
        </w:rPr>
      </w:pPr>
      <w:r w:rsidRPr="00EC4F59">
        <w:rPr>
          <w:rFonts w:ascii="Quattrocento Sans" w:eastAsia="Quattrocento Sans" w:hAnsi="Quattrocento Sans" w:cs="Quattrocento Sans"/>
          <w:color w:val="FFC000"/>
          <w:sz w:val="24"/>
          <w:szCs w:val="24"/>
          <w:lang w:val="en-US"/>
        </w:rPr>
        <w:t xml:space="preserve">Introduction à </w:t>
      </w:r>
      <w:proofErr w:type="spellStart"/>
      <w:r w:rsidRPr="00EC4F59">
        <w:rPr>
          <w:rFonts w:ascii="Quattrocento Sans" w:eastAsia="Quattrocento Sans" w:hAnsi="Quattrocento Sans" w:cs="Quattrocento Sans"/>
          <w:color w:val="FFC000"/>
          <w:sz w:val="24"/>
          <w:szCs w:val="24"/>
          <w:lang w:val="en-US"/>
        </w:rPr>
        <w:t>l'activité</w:t>
      </w:r>
      <w:proofErr w:type="spellEnd"/>
      <w:r w:rsidRPr="00EC4F59">
        <w:rPr>
          <w:rFonts w:ascii="Quattrocento Sans" w:eastAsia="Quattrocento Sans" w:hAnsi="Quattrocento Sans" w:cs="Quattrocento Sans"/>
          <w:color w:val="FFC000"/>
          <w:sz w:val="24"/>
          <w:szCs w:val="24"/>
          <w:lang w:val="en-US"/>
        </w:rPr>
        <w:t xml:space="preserve"> </w:t>
      </w:r>
    </w:p>
    <w:p w:rsidR="00EC4F59" w:rsidRPr="00EC4F59" w:rsidRDefault="00EC4F59" w:rsidP="00EC4F59">
      <w:pPr>
        <w:jc w:val="both"/>
        <w:rPr>
          <w:rFonts w:ascii="Quattrocento Sans" w:eastAsia="Quattrocento Sans" w:hAnsi="Quattrocento Sans" w:cs="Quattrocento Sans"/>
          <w:sz w:val="24"/>
          <w:szCs w:val="24"/>
          <w:lang w:val="fr-FR"/>
        </w:rPr>
      </w:pPr>
      <w:r w:rsidRPr="00EC4F59">
        <w:rPr>
          <w:rFonts w:ascii="Quattrocento Sans" w:eastAsia="Quattrocento Sans" w:hAnsi="Quattrocento Sans" w:cs="Quattrocento Sans"/>
          <w:sz w:val="24"/>
          <w:szCs w:val="24"/>
          <w:lang w:val="fr-FR"/>
        </w:rPr>
        <w:t xml:space="preserve">En utilisant l'étude de cas de l'œuvre de </w:t>
      </w:r>
      <w:proofErr w:type="spellStart"/>
      <w:r w:rsidRPr="00EC4F59">
        <w:rPr>
          <w:rFonts w:ascii="Quattrocento Sans" w:eastAsia="Quattrocento Sans" w:hAnsi="Quattrocento Sans" w:cs="Quattrocento Sans"/>
          <w:sz w:val="24"/>
          <w:szCs w:val="24"/>
          <w:lang w:val="fr-FR"/>
        </w:rPr>
        <w:t>Rupi</w:t>
      </w:r>
      <w:proofErr w:type="spellEnd"/>
      <w:r w:rsidRPr="00EC4F59">
        <w:rPr>
          <w:rFonts w:ascii="Quattrocento Sans" w:eastAsia="Quattrocento Sans" w:hAnsi="Quattrocento Sans" w:cs="Quattrocento Sans"/>
          <w:sz w:val="24"/>
          <w:szCs w:val="24"/>
          <w:lang w:val="fr-FR"/>
        </w:rPr>
        <w:t xml:space="preserve"> Kaur, les apprenants découvrent son œuvre qui reflète son héritage culturel, son identité et les expériences de la diaspora sud-asiatique et explore souvent les thèmes de l'identité, de l'appartenance et les complexités d'être un immigrant de la première génération. Il s'agit là d'un excellent exemple d'intégration de la culture pour faciliter l'apprentissage de la lecture et de l'écriture. Les apprenants ont également la possibilité d</w:t>
      </w:r>
      <w:r>
        <w:rPr>
          <w:rFonts w:ascii="Quattrocento Sans" w:eastAsia="Quattrocento Sans" w:hAnsi="Quattrocento Sans" w:cs="Quattrocento Sans"/>
          <w:sz w:val="24"/>
          <w:szCs w:val="24"/>
          <w:lang w:val="fr-FR"/>
        </w:rPr>
        <w:t>'essayer l'activité « </w:t>
      </w:r>
      <w:r w:rsidRPr="00EC4F59">
        <w:rPr>
          <w:rFonts w:ascii="Quattrocento Sans" w:eastAsia="Quattrocento Sans" w:hAnsi="Quattrocento Sans" w:cs="Quattrocento Sans"/>
          <w:sz w:val="24"/>
          <w:szCs w:val="24"/>
          <w:lang w:val="fr-FR"/>
        </w:rPr>
        <w:t>Hist</w:t>
      </w:r>
      <w:r>
        <w:rPr>
          <w:rFonts w:ascii="Quattrocento Sans" w:eastAsia="Quattrocento Sans" w:hAnsi="Quattrocento Sans" w:cs="Quattrocento Sans"/>
          <w:sz w:val="24"/>
          <w:szCs w:val="24"/>
          <w:lang w:val="fr-FR"/>
        </w:rPr>
        <w:t>oires et traditions culturelles »</w:t>
      </w:r>
      <w:r w:rsidRPr="00EC4F59">
        <w:rPr>
          <w:rFonts w:ascii="Quattrocento Sans" w:eastAsia="Quattrocento Sans" w:hAnsi="Quattrocento Sans" w:cs="Quattrocento Sans"/>
          <w:sz w:val="24"/>
          <w:szCs w:val="24"/>
          <w:lang w:val="fr-FR"/>
        </w:rPr>
        <w:t xml:space="preserve"> qui les encouragera à explorer diverses cultures tout en améliorant leurs compétences en matière d'alphabétisation. </w:t>
      </w:r>
    </w:p>
    <w:p w:rsidR="00395C41" w:rsidRPr="00EC4F59" w:rsidRDefault="00395C41">
      <w:pPr>
        <w:rPr>
          <w:rFonts w:ascii="Quattrocento Sans" w:eastAsia="Quattrocento Sans" w:hAnsi="Quattrocento Sans" w:cs="Quattrocento Sans"/>
          <w:sz w:val="24"/>
          <w:szCs w:val="24"/>
          <w:lang w:val="fr-FR"/>
        </w:rPr>
      </w:pPr>
    </w:p>
    <w:p w:rsidR="00EC4F59" w:rsidRPr="003632C9" w:rsidRDefault="00EC4F59" w:rsidP="00EC4F59">
      <w:pPr>
        <w:rPr>
          <w:rFonts w:ascii="Quattrocento Sans" w:eastAsia="Quattrocento Sans" w:hAnsi="Quattrocento Sans" w:cs="Quattrocento Sans"/>
          <w:color w:val="FFC000"/>
          <w:sz w:val="24"/>
          <w:szCs w:val="24"/>
          <w:lang w:val="fr-FR"/>
        </w:rPr>
      </w:pPr>
      <w:r w:rsidRPr="003632C9">
        <w:rPr>
          <w:rFonts w:ascii="Quattrocento Sans" w:eastAsia="Quattrocento Sans" w:hAnsi="Quattrocento Sans" w:cs="Quattrocento Sans"/>
          <w:color w:val="FFC000"/>
          <w:sz w:val="24"/>
          <w:szCs w:val="24"/>
          <w:lang w:val="fr-FR"/>
        </w:rPr>
        <w:t xml:space="preserve">Utiliser cette ressource avec un groupe </w:t>
      </w:r>
    </w:p>
    <w:p w:rsidR="00EC4F59" w:rsidRPr="002D7A23" w:rsidRDefault="00EC4F59" w:rsidP="00EC4F59">
      <w:pPr>
        <w:jc w:val="both"/>
        <w:rPr>
          <w:rFonts w:ascii="Quattrocento Sans" w:eastAsia="Quattrocento Sans" w:hAnsi="Quattrocento Sans" w:cs="Quattrocento Sans"/>
          <w:color w:val="000000"/>
          <w:sz w:val="24"/>
          <w:szCs w:val="24"/>
          <w:lang w:val="fr-FR"/>
        </w:rPr>
      </w:pPr>
      <w:r w:rsidRPr="00EC4F59">
        <w:rPr>
          <w:rFonts w:ascii="Quattrocento Sans" w:eastAsia="Quattrocento Sans" w:hAnsi="Quattrocento Sans" w:cs="Quattrocento Sans"/>
          <w:color w:val="000000"/>
          <w:sz w:val="24"/>
          <w:szCs w:val="24"/>
          <w:lang w:val="fr-FR"/>
        </w:rPr>
        <w:t>Pour utiliser cette ressource avec les apprenants adultes de votre groupe, nous vous recommandons de commencer par leur montrer la vidéo pour introduire le thème de la Compétence en matière d'alphabétisation à travers la culture. Cette vidéo aidera les apprenants à comprendre le sujet a</w:t>
      </w:r>
      <w:r>
        <w:rPr>
          <w:rFonts w:ascii="Quattrocento Sans" w:eastAsia="Quattrocento Sans" w:hAnsi="Quattrocento Sans" w:cs="Quattrocento Sans"/>
          <w:color w:val="000000"/>
          <w:sz w:val="24"/>
          <w:szCs w:val="24"/>
          <w:lang w:val="fr-FR"/>
        </w:rPr>
        <w:t>vant de commencer l'activité pour</w:t>
      </w:r>
      <w:r w:rsidRPr="00EC4F59">
        <w:rPr>
          <w:rFonts w:ascii="Quattrocento Sans" w:eastAsia="Quattrocento Sans" w:hAnsi="Quattrocento Sans" w:cs="Quattrocento Sans"/>
          <w:color w:val="000000"/>
          <w:sz w:val="24"/>
          <w:szCs w:val="24"/>
          <w:lang w:val="fr-FR"/>
        </w:rPr>
        <w:t xml:space="preserve"> l'apprenant. Une fois qu'ils auront acquis une connaissance générale du thème, ils pourront </w:t>
      </w:r>
      <w:r w:rsidR="002D7A23">
        <w:rPr>
          <w:rFonts w:ascii="Quattrocento Sans" w:eastAsia="Quattrocento Sans" w:hAnsi="Quattrocento Sans" w:cs="Quattrocento Sans"/>
          <w:color w:val="000000"/>
          <w:sz w:val="24"/>
          <w:szCs w:val="24"/>
          <w:lang w:val="fr-FR"/>
        </w:rPr>
        <w:t>travailler sur</w:t>
      </w:r>
      <w:r w:rsidRPr="00EC4F59">
        <w:rPr>
          <w:rFonts w:ascii="Quattrocento Sans" w:eastAsia="Quattrocento Sans" w:hAnsi="Quattrocento Sans" w:cs="Quattrocento Sans"/>
          <w:color w:val="000000"/>
          <w:sz w:val="24"/>
          <w:szCs w:val="24"/>
          <w:lang w:val="fr-FR"/>
        </w:rPr>
        <w:t xml:space="preserve"> le polycopié. Pour cela, nous </w:t>
      </w:r>
      <w:r w:rsidR="002D7A23">
        <w:rPr>
          <w:rFonts w:ascii="Quattrocento Sans" w:eastAsia="Quattrocento Sans" w:hAnsi="Quattrocento Sans" w:cs="Quattrocento Sans"/>
          <w:color w:val="000000"/>
          <w:sz w:val="24"/>
          <w:szCs w:val="24"/>
          <w:lang w:val="fr-FR"/>
        </w:rPr>
        <w:t xml:space="preserve">vous recommandons d'imprimer une copie par apprenant. Tout ce dont ils </w:t>
      </w:r>
      <w:r w:rsidRPr="00EC4F59">
        <w:rPr>
          <w:rFonts w:ascii="Quattrocento Sans" w:eastAsia="Quattrocento Sans" w:hAnsi="Quattrocento Sans" w:cs="Quattrocento Sans"/>
          <w:color w:val="000000"/>
          <w:sz w:val="24"/>
          <w:szCs w:val="24"/>
          <w:lang w:val="fr-FR"/>
        </w:rPr>
        <w:t xml:space="preserve">ont besoin pour cette ressource est un stylo pour </w:t>
      </w:r>
      <w:r w:rsidR="002D7A23">
        <w:rPr>
          <w:rFonts w:ascii="Quattrocento Sans" w:eastAsia="Quattrocento Sans" w:hAnsi="Quattrocento Sans" w:cs="Quattrocento Sans"/>
          <w:color w:val="000000"/>
          <w:sz w:val="24"/>
          <w:szCs w:val="24"/>
          <w:lang w:val="fr-FR"/>
        </w:rPr>
        <w:t>remplir</w:t>
      </w:r>
      <w:r w:rsidRPr="00EC4F59">
        <w:rPr>
          <w:rFonts w:ascii="Quattrocento Sans" w:eastAsia="Quattrocento Sans" w:hAnsi="Quattrocento Sans" w:cs="Quattrocento Sans"/>
          <w:color w:val="000000"/>
          <w:sz w:val="24"/>
          <w:szCs w:val="24"/>
          <w:lang w:val="fr-FR"/>
        </w:rPr>
        <w:t xml:space="preserve"> le polycopié de l'apprenant et un ordinateur pour visionner la vidéo. </w:t>
      </w:r>
      <w:r w:rsidRPr="002D7A23">
        <w:rPr>
          <w:rFonts w:ascii="Quattrocento Sans" w:eastAsia="Quattrocento Sans" w:hAnsi="Quattrocento Sans" w:cs="Quattrocento Sans"/>
          <w:color w:val="000000"/>
          <w:sz w:val="24"/>
          <w:szCs w:val="24"/>
          <w:lang w:val="fr-FR"/>
        </w:rPr>
        <w:t>Il faut compter une heure pour compléter cette ressource.</w:t>
      </w:r>
    </w:p>
    <w:p w:rsidR="00395C41" w:rsidRPr="002D7A23" w:rsidRDefault="00395C41">
      <w:pPr>
        <w:shd w:val="clear" w:color="auto" w:fill="FFFFFF"/>
        <w:spacing w:after="225" w:line="360" w:lineRule="auto"/>
        <w:jc w:val="both"/>
        <w:rPr>
          <w:rFonts w:ascii="Quattrocento Sans" w:eastAsia="Quattrocento Sans" w:hAnsi="Quattrocento Sans" w:cs="Quattrocento Sans"/>
          <w:color w:val="000000"/>
          <w:sz w:val="24"/>
          <w:szCs w:val="24"/>
          <w:lang w:val="fr-FR"/>
        </w:rPr>
      </w:pPr>
    </w:p>
    <w:p w:rsidR="00395C41" w:rsidRPr="002D7A23" w:rsidRDefault="00EC4F59">
      <w:pPr>
        <w:pStyle w:val="Titre2"/>
        <w:rPr>
          <w:rFonts w:ascii="Quattrocento Sans" w:eastAsia="Quattrocento Sans" w:hAnsi="Quattrocento Sans" w:cs="Quattrocento Sans"/>
          <w:sz w:val="24"/>
          <w:szCs w:val="24"/>
          <w:lang w:val="fr-FR"/>
        </w:rPr>
      </w:pPr>
      <w:r w:rsidRPr="002D7A23">
        <w:rPr>
          <w:rFonts w:ascii="Quattrocento Sans" w:eastAsia="Quattrocento Sans" w:hAnsi="Quattrocento Sans" w:cs="Quattrocento Sans"/>
          <w:sz w:val="24"/>
          <w:szCs w:val="24"/>
          <w:lang w:val="fr-FR"/>
        </w:rPr>
        <w:t>Questions</w:t>
      </w:r>
      <w:r w:rsidRPr="002D7A23">
        <w:rPr>
          <w:rFonts w:ascii="Quattrocento Sans" w:eastAsia="Quattrocento Sans" w:hAnsi="Quattrocento Sans" w:cs="Quattrocento Sans"/>
          <w:sz w:val="24"/>
          <w:szCs w:val="24"/>
          <w:lang w:val="fr-FR"/>
        </w:rPr>
        <w:t xml:space="preserve"> de déb</w:t>
      </w:r>
      <w:r w:rsidR="00B53F2B" w:rsidRPr="002D7A23">
        <w:rPr>
          <w:rFonts w:ascii="Quattrocento Sans" w:eastAsia="Quattrocento Sans" w:hAnsi="Quattrocento Sans" w:cs="Quattrocento Sans"/>
          <w:sz w:val="24"/>
          <w:szCs w:val="24"/>
          <w:lang w:val="fr-FR"/>
        </w:rPr>
        <w:t xml:space="preserve">riefing </w:t>
      </w:r>
    </w:p>
    <w:p w:rsidR="002D7A23" w:rsidRPr="002D7A23" w:rsidRDefault="002D7A23" w:rsidP="002D7A23">
      <w:pPr>
        <w:pStyle w:val="Paragraphedeliste"/>
        <w:numPr>
          <w:ilvl w:val="0"/>
          <w:numId w:val="2"/>
        </w:numPr>
        <w:jc w:val="both"/>
        <w:rPr>
          <w:rFonts w:ascii="Quattrocento Sans" w:eastAsia="Quattrocento Sans" w:hAnsi="Quattrocento Sans" w:cs="Quattrocento Sans"/>
          <w:sz w:val="24"/>
          <w:szCs w:val="24"/>
          <w:lang w:val="fr-FR"/>
        </w:rPr>
      </w:pPr>
      <w:r w:rsidRPr="002D7A23">
        <w:rPr>
          <w:rFonts w:ascii="Quattrocento Sans" w:eastAsia="Quattrocento Sans" w:hAnsi="Quattrocento Sans" w:cs="Quattrocento Sans"/>
          <w:sz w:val="24"/>
          <w:szCs w:val="24"/>
          <w:lang w:val="fr-FR"/>
        </w:rPr>
        <w:t xml:space="preserve">Quel est le principal enseignement de cette </w:t>
      </w:r>
      <w:r>
        <w:rPr>
          <w:rFonts w:ascii="Quattrocento Sans" w:eastAsia="Quattrocento Sans" w:hAnsi="Quattrocento Sans" w:cs="Quattrocento Sans"/>
          <w:sz w:val="24"/>
          <w:szCs w:val="24"/>
          <w:lang w:val="fr-FR"/>
        </w:rPr>
        <w:t>ét</w:t>
      </w:r>
      <w:r w:rsidRPr="002D7A23">
        <w:rPr>
          <w:rFonts w:ascii="Quattrocento Sans" w:eastAsia="Quattrocento Sans" w:hAnsi="Quattrocento Sans" w:cs="Quattrocento Sans"/>
          <w:sz w:val="24"/>
          <w:szCs w:val="24"/>
          <w:lang w:val="fr-FR"/>
        </w:rPr>
        <w:t>ude de cas et de cette activit</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 xml:space="preserve"> que vous avez explorée dans le document </w:t>
      </w:r>
      <w:r>
        <w:rPr>
          <w:rFonts w:ascii="Quattrocento Sans" w:eastAsia="Quattrocento Sans" w:hAnsi="Quattrocento Sans" w:cs="Quattrocento Sans"/>
          <w:sz w:val="24"/>
          <w:szCs w:val="24"/>
          <w:lang w:val="fr-FR"/>
        </w:rPr>
        <w:t>pour</w:t>
      </w:r>
      <w:r w:rsidRPr="002D7A23">
        <w:rPr>
          <w:rFonts w:ascii="Quattrocento Sans" w:eastAsia="Quattrocento Sans" w:hAnsi="Quattrocento Sans" w:cs="Quattrocento Sans"/>
          <w:sz w:val="24"/>
          <w:szCs w:val="24"/>
          <w:lang w:val="fr-FR"/>
        </w:rPr>
        <w:t xml:space="preserve"> l'apprenant ? Comment pouvez-vous l'appliquer à votre propre vie ou à votre travail ?</w:t>
      </w:r>
    </w:p>
    <w:p w:rsidR="002D7A23" w:rsidRPr="002D7A23" w:rsidRDefault="002D7A23" w:rsidP="002D7A23">
      <w:pPr>
        <w:pStyle w:val="Paragraphedeliste"/>
        <w:numPr>
          <w:ilvl w:val="0"/>
          <w:numId w:val="2"/>
        </w:numPr>
        <w:jc w:val="both"/>
        <w:rPr>
          <w:rFonts w:ascii="Quattrocento Sans" w:eastAsia="Quattrocento Sans" w:hAnsi="Quattrocento Sans" w:cs="Quattrocento Sans"/>
          <w:sz w:val="24"/>
          <w:szCs w:val="24"/>
          <w:lang w:val="fr-FR"/>
        </w:rPr>
      </w:pPr>
      <w:r w:rsidRPr="002D7A23">
        <w:rPr>
          <w:rFonts w:ascii="Quattrocento Sans" w:eastAsia="Quattrocento Sans" w:hAnsi="Quattrocento Sans" w:cs="Quattrocento Sans"/>
          <w:sz w:val="24"/>
          <w:szCs w:val="24"/>
          <w:lang w:val="fr-FR"/>
        </w:rPr>
        <w:t>Comment avez-vous trouv</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 xml:space="preserve"> l'activit</w:t>
      </w:r>
      <w:r>
        <w:rPr>
          <w:rFonts w:ascii="Quattrocento Sans" w:eastAsia="Quattrocento Sans" w:hAnsi="Quattrocento Sans" w:cs="Quattrocento Sans"/>
          <w:sz w:val="24"/>
          <w:szCs w:val="24"/>
          <w:lang w:val="fr-FR"/>
        </w:rPr>
        <w:t>é « </w:t>
      </w:r>
      <w:r w:rsidRPr="002D7A23">
        <w:rPr>
          <w:rFonts w:ascii="Quattrocento Sans" w:eastAsia="Quattrocento Sans" w:hAnsi="Quattrocento Sans" w:cs="Quattrocento Sans"/>
          <w:sz w:val="24"/>
          <w:szCs w:val="24"/>
          <w:lang w:val="fr-FR"/>
        </w:rPr>
        <w:t>Histo</w:t>
      </w:r>
      <w:r>
        <w:rPr>
          <w:rFonts w:ascii="Quattrocento Sans" w:eastAsia="Quattrocento Sans" w:hAnsi="Quattrocento Sans" w:cs="Quattrocento Sans"/>
          <w:sz w:val="24"/>
          <w:szCs w:val="24"/>
          <w:lang w:val="fr-FR"/>
        </w:rPr>
        <w:t>ires et traditions culturelles »</w:t>
      </w:r>
      <w:r w:rsidRPr="002D7A23">
        <w:rPr>
          <w:rFonts w:ascii="Quattrocento Sans" w:eastAsia="Quattrocento Sans" w:hAnsi="Quattrocento Sans" w:cs="Quattrocento Sans"/>
          <w:sz w:val="24"/>
          <w:szCs w:val="24"/>
          <w:lang w:val="fr-FR"/>
        </w:rPr>
        <w:t xml:space="preserve"> ? L'avez-vous trouv</w:t>
      </w:r>
      <w:r>
        <w:rPr>
          <w:rFonts w:ascii="Quattrocento Sans" w:eastAsia="Quattrocento Sans" w:hAnsi="Quattrocento Sans" w:cs="Quattrocento Sans"/>
          <w:sz w:val="24"/>
          <w:szCs w:val="24"/>
          <w:lang w:val="fr-FR"/>
        </w:rPr>
        <w:t>ée</w:t>
      </w:r>
      <w:r w:rsidRPr="002D7A23">
        <w:rPr>
          <w:rFonts w:ascii="Quattrocento Sans" w:eastAsia="Quattrocento Sans" w:hAnsi="Quattrocento Sans" w:cs="Quattrocento Sans"/>
          <w:sz w:val="24"/>
          <w:szCs w:val="24"/>
          <w:lang w:val="fr-FR"/>
        </w:rPr>
        <w:t xml:space="preserve"> utile pour am</w:t>
      </w:r>
      <w:r w:rsidRPr="002D7A23">
        <w:rPr>
          <w:rFonts w:ascii="___WRD_EMBED_SUB_44" w:eastAsia="Quattrocento Sans" w:hAnsi="___WRD_EMBED_SUB_44" w:cs="___WRD_EMBED_SUB_44"/>
          <w:sz w:val="24"/>
          <w:szCs w:val="24"/>
          <w:lang w:val="fr-FR"/>
        </w:rPr>
        <w:t>é</w:t>
      </w:r>
      <w:r w:rsidRPr="002D7A23">
        <w:rPr>
          <w:rFonts w:ascii="Quattrocento Sans" w:eastAsia="Quattrocento Sans" w:hAnsi="Quattrocento Sans" w:cs="Quattrocento Sans"/>
          <w:sz w:val="24"/>
          <w:szCs w:val="24"/>
          <w:lang w:val="fr-FR"/>
        </w:rPr>
        <w:t>liorer vos comp</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tences en matière d'alphabétisation ?</w:t>
      </w:r>
    </w:p>
    <w:p w:rsidR="002D7A23" w:rsidRPr="002D7A23" w:rsidRDefault="002D7A23" w:rsidP="002D7A23">
      <w:pPr>
        <w:pStyle w:val="Paragraphedeliste"/>
        <w:numPr>
          <w:ilvl w:val="0"/>
          <w:numId w:val="2"/>
        </w:numPr>
        <w:jc w:val="both"/>
        <w:rPr>
          <w:rFonts w:ascii="Quattrocento Sans" w:eastAsia="Quattrocento Sans" w:hAnsi="Quattrocento Sans" w:cs="Quattrocento Sans"/>
          <w:sz w:val="24"/>
          <w:szCs w:val="24"/>
          <w:lang w:val="fr-FR"/>
        </w:rPr>
      </w:pPr>
      <w:r w:rsidRPr="002D7A23">
        <w:rPr>
          <w:rFonts w:ascii="Quattrocento Sans" w:eastAsia="Quattrocento Sans" w:hAnsi="Quattrocento Sans" w:cs="Quattrocento Sans"/>
          <w:sz w:val="24"/>
          <w:szCs w:val="24"/>
          <w:lang w:val="fr-FR"/>
        </w:rPr>
        <w:t>Comment pensez-vous que la culture peut</w:t>
      </w:r>
      <w:r>
        <w:rPr>
          <w:rFonts w:ascii="Quattrocento Sans" w:eastAsia="Quattrocento Sans" w:hAnsi="Quattrocento Sans" w:cs="Quattrocento Sans"/>
          <w:sz w:val="24"/>
          <w:szCs w:val="24"/>
          <w:lang w:val="fr-FR"/>
        </w:rPr>
        <w:t xml:space="preserve"> ê</w:t>
      </w:r>
      <w:r w:rsidRPr="002D7A23">
        <w:rPr>
          <w:rFonts w:ascii="Quattrocento Sans" w:eastAsia="Quattrocento Sans" w:hAnsi="Quattrocento Sans" w:cs="Quattrocento Sans"/>
          <w:sz w:val="24"/>
          <w:szCs w:val="24"/>
          <w:lang w:val="fr-FR"/>
        </w:rPr>
        <w:t>tre int</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gr</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e dans le syst</w:t>
      </w:r>
      <w:r>
        <w:rPr>
          <w:rFonts w:ascii="Quattrocento Sans" w:eastAsia="Quattrocento Sans" w:hAnsi="Quattrocento Sans" w:cs="Quattrocento Sans"/>
          <w:sz w:val="24"/>
          <w:szCs w:val="24"/>
          <w:lang w:val="fr-FR"/>
        </w:rPr>
        <w:t>è</w:t>
      </w:r>
      <w:r w:rsidRPr="002D7A23">
        <w:rPr>
          <w:rFonts w:ascii="Quattrocento Sans" w:eastAsia="Quattrocento Sans" w:hAnsi="Quattrocento Sans" w:cs="Quattrocento Sans"/>
          <w:sz w:val="24"/>
          <w:szCs w:val="24"/>
          <w:lang w:val="fr-FR"/>
        </w:rPr>
        <w:t xml:space="preserve">me </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ducatif traditionnel ou dans les programmes de formation pour am</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liorer l'alphab</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tisation ? Avez-vous d'autres id</w:t>
      </w:r>
      <w:r>
        <w:rPr>
          <w:rFonts w:ascii="Quattrocento Sans" w:eastAsia="Quattrocento Sans" w:hAnsi="Quattrocento Sans" w:cs="Quattrocento Sans"/>
          <w:sz w:val="24"/>
          <w:szCs w:val="24"/>
          <w:lang w:val="fr-FR"/>
        </w:rPr>
        <w:t>é</w:t>
      </w:r>
      <w:r w:rsidRPr="002D7A23">
        <w:rPr>
          <w:rFonts w:ascii="Quattrocento Sans" w:eastAsia="Quattrocento Sans" w:hAnsi="Quattrocento Sans" w:cs="Quattrocento Sans"/>
          <w:sz w:val="24"/>
          <w:szCs w:val="24"/>
          <w:lang w:val="fr-FR"/>
        </w:rPr>
        <w:t xml:space="preserve">es ? </w:t>
      </w:r>
    </w:p>
    <w:p w:rsidR="002D7A23" w:rsidRPr="002D7A23" w:rsidRDefault="002D7A23" w:rsidP="002D7A23">
      <w:pPr>
        <w:pStyle w:val="Paragraphedeliste"/>
        <w:numPr>
          <w:ilvl w:val="0"/>
          <w:numId w:val="2"/>
        </w:numPr>
        <w:jc w:val="both"/>
        <w:rPr>
          <w:rFonts w:ascii="Quattrocento Sans" w:eastAsia="Quattrocento Sans" w:hAnsi="Quattrocento Sans" w:cs="Quattrocento Sans"/>
          <w:sz w:val="24"/>
          <w:szCs w:val="24"/>
          <w:lang w:val="fr-FR"/>
        </w:rPr>
      </w:pPr>
      <w:r w:rsidRPr="002D7A23">
        <w:rPr>
          <w:rFonts w:ascii="Quattrocento Sans" w:eastAsia="Quattrocento Sans" w:hAnsi="Quattrocento Sans" w:cs="Quattrocento Sans"/>
          <w:sz w:val="24"/>
          <w:szCs w:val="24"/>
          <w:lang w:val="fr-FR"/>
        </w:rPr>
        <w:t>Pourquoi pensez-vous qu'il est important d'utiliser la culture pour renforcer vos co</w:t>
      </w:r>
      <w:bookmarkStart w:id="0" w:name="_GoBack"/>
      <w:bookmarkEnd w:id="0"/>
      <w:r w:rsidRPr="002D7A23">
        <w:rPr>
          <w:rFonts w:ascii="Quattrocento Sans" w:eastAsia="Quattrocento Sans" w:hAnsi="Quattrocento Sans" w:cs="Quattrocento Sans"/>
          <w:sz w:val="24"/>
          <w:szCs w:val="24"/>
          <w:lang w:val="fr-FR"/>
        </w:rPr>
        <w:t xml:space="preserve">mpétences en matière d'alphabétisation ? En quoi cela peut-il aider les apprenants ? </w:t>
      </w:r>
    </w:p>
    <w:p w:rsidR="002D7A23" w:rsidRPr="002D7A23" w:rsidRDefault="002D7A23" w:rsidP="002D7A23">
      <w:pPr>
        <w:jc w:val="both"/>
        <w:rPr>
          <w:rFonts w:ascii="Quattrocento Sans" w:eastAsia="Quattrocento Sans" w:hAnsi="Quattrocento Sans" w:cs="Quattrocento Sans"/>
          <w:sz w:val="24"/>
          <w:szCs w:val="24"/>
          <w:lang w:val="fr-FR"/>
        </w:rPr>
      </w:pPr>
    </w:p>
    <w:p w:rsidR="00395C41" w:rsidRPr="002D7A23" w:rsidRDefault="00395C41" w:rsidP="002D7A23">
      <w:pPr>
        <w:jc w:val="both"/>
        <w:rPr>
          <w:lang w:val="fr-FR"/>
        </w:rPr>
      </w:pPr>
    </w:p>
    <w:p w:rsidR="00395C41" w:rsidRPr="002D7A23" w:rsidRDefault="00B53F2B">
      <w:pPr>
        <w:jc w:val="center"/>
        <w:rPr>
          <w:lang w:val="fr-FR"/>
        </w:rPr>
      </w:pPr>
      <w:r>
        <w:rPr>
          <w:rFonts w:ascii="Source Sans Pro" w:eastAsia="Source Sans Pro" w:hAnsi="Source Sans Pro" w:cs="Source Sans Pro"/>
          <w:noProof/>
          <w:color w:val="000000"/>
          <w:lang w:val="fr-FR"/>
        </w:rPr>
        <w:drawing>
          <wp:anchor distT="0" distB="0" distL="114300" distR="114300" simplePos="0" relativeHeight="251660288" behindDoc="0" locked="0" layoutInCell="1" hidden="0" allowOverlap="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2D7A23">
        <w:rPr>
          <w:rFonts w:ascii="Source Sans Pro" w:eastAsia="Source Sans Pro" w:hAnsi="Source Sans Pro" w:cs="Source Sans Pro"/>
          <w:color w:val="000000"/>
          <w:lang w:val="fr-FR"/>
        </w:rPr>
        <w:t xml:space="preserve"> </w:t>
      </w:r>
    </w:p>
    <w:sectPr w:rsidR="00395C41" w:rsidRPr="002D7A23">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2B" w:rsidRDefault="00B53F2B">
      <w:pPr>
        <w:spacing w:after="0" w:line="240" w:lineRule="auto"/>
      </w:pPr>
      <w:r>
        <w:separator/>
      </w:r>
    </w:p>
  </w:endnote>
  <w:endnote w:type="continuationSeparator" w:id="0">
    <w:p w:rsidR="00B53F2B" w:rsidRDefault="00B5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altName w:val="Times New Roman"/>
    <w:charset w:val="00"/>
    <w:family w:val="auto"/>
    <w:pitch w:val="default"/>
  </w:font>
  <w:font w:name="Quattrocento Sans">
    <w:altName w:val="Times New Roman"/>
    <w:charset w:val="00"/>
    <w:family w:val="auto"/>
    <w:pitch w:val="default"/>
  </w:font>
  <w:font w:name="___WRD_EMBED_SUB_44">
    <w:charset w:val="00"/>
    <w:family w:val="auto"/>
    <w:pitch w:val="default"/>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41" w:rsidRDefault="00395C41">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2B" w:rsidRDefault="00B53F2B">
      <w:pPr>
        <w:spacing w:after="0" w:line="240" w:lineRule="auto"/>
      </w:pPr>
      <w:r>
        <w:separator/>
      </w:r>
    </w:p>
  </w:footnote>
  <w:footnote w:type="continuationSeparator" w:id="0">
    <w:p w:rsidR="00B53F2B" w:rsidRDefault="00B53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41" w:rsidRDefault="00395C4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7116A"/>
    <w:multiLevelType w:val="multilevel"/>
    <w:tmpl w:val="90B02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FD1E91"/>
    <w:multiLevelType w:val="hybridMultilevel"/>
    <w:tmpl w:val="AC9EA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41"/>
    <w:rsid w:val="002D7A23"/>
    <w:rsid w:val="00395C41"/>
    <w:rsid w:val="00B53F2B"/>
    <w:rsid w:val="00EC4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F4BB"/>
  <w15:docId w15:val="{3AE7E9AE-DCF4-41C1-A2CD-B2B7C07C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ZBO3pNqM6zkcZ7cvIEALYiw4jA==">CgMxLjA4AHIhMU5kWkJwTzhlX3BfbkVoTlZGZkVjSUVfQW0zWmtXWEZX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685</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Patrizia</cp:lastModifiedBy>
  <cp:revision>2</cp:revision>
  <dcterms:created xsi:type="dcterms:W3CDTF">2023-02-14T11:52:00Z</dcterms:created>
  <dcterms:modified xsi:type="dcterms:W3CDTF">2024-01-07T13:14:00Z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