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1044271031" name="image4.png"/>
            <a:graphic>
              <a:graphicData uri="http://schemas.openxmlformats.org/drawingml/2006/picture">
                <pic:pic>
                  <pic:nvPicPr>
                    <pic:cNvPr descr="Shape&#10;&#10;Description automatically generated" id="0" name="image4.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044271026"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entrepreneurial competence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sport &amp; hobbies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04427102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color w:val="2f5496"/>
          <w:sz w:val="32"/>
          <w:szCs w:val="32"/>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20"/>
          <w:szCs w:val="20"/>
          <w:u w:val="none"/>
          <w:shd w:fill="auto" w:val="clear"/>
          <w:vertAlign w:val="baseline"/>
        </w:rPr>
      </w:pPr>
      <w:r w:rsidDel="00000000" w:rsidR="00000000" w:rsidRPr="00000000">
        <w:rPr>
          <w:color w:val="2f5496"/>
          <w:sz w:val="32"/>
          <w:szCs w:val="32"/>
          <w:rtl w:val="0"/>
        </w:rPr>
        <w:t xml:space="preserve">Turinys</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tl w:val="0"/>
              </w:rPr>
              <w:t xml:space="preserve">Įvadas</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Atvejo analizė</w:t>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Mokymosi veikla</w:t>
          </w: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pPr>
          <w:r w:rsidDel="00000000" w:rsidR="00000000" w:rsidRPr="00000000">
            <w:rPr>
              <w:color w:val="000000"/>
              <w:u w:val="none"/>
              <w:rtl w:val="0"/>
            </w:rPr>
            <w:t xml:space="preserve">Papildoma mokymosi medžiaga</w:t>
          </w: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color w:val="225c99"/>
          <w:sz w:val="32"/>
          <w:szCs w:val="32"/>
          <w:rtl w:val="0"/>
        </w:rPr>
        <w:t xml:space="preserve">Įvadas</w:t>
      </w:r>
      <w:r w:rsidDel="00000000" w:rsidR="00000000" w:rsidRPr="00000000">
        <w:rPr>
          <w:rtl w:val="0"/>
        </w:rPr>
      </w:r>
    </w:p>
    <w:p w:rsidR="00000000" w:rsidDel="00000000" w:rsidP="00000000" w:rsidRDefault="00000000" w:rsidRPr="00000000" w14:paraId="00000016">
      <w:pPr>
        <w:ind w:left="360" w:firstLine="0"/>
        <w:rPr>
          <w:sz w:val="2"/>
          <w:szCs w:val="2"/>
        </w:rPr>
      </w:pP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 xml:space="preserve">Verslumo kompetencija, sportas ir pomėgiai - tai dvi iš pažiūros skirtingos sritys, kurios turi stebinančių panašumų, padedančių būti sėkmingais. Abiejose srityse reikia įvairių įgūdžių, įskaitant drausmę, strateginį mąstymą ir atkaklumą. Verslumo pasaulis reikalauja novatoriško problemų sprendimo, rizikos valdymo ir gebėjimo prisitaikyti, šios savybės yra vienodai vertingos tiek siekiant puikių rezultatų sporto aikštelėje, tiek įgyvendinant asmenines ambicijas. Šis verslo ir pomėgių suartėjimas rodo, kaip tarpusavyje susiję yra įvairūs įgūdžiai. Šioje medžiagoje gilinamės į nepaprastus šių pasaulių susikirtimo būdus, atskleisdami, kaip tobulinant kompetencijas vienoje srityje galima gerokai pagerinti rezultatus kitoje.</w:t>
        <w:br w:type="textWrapping"/>
      </w:r>
    </w:p>
    <w:p w:rsidR="00000000" w:rsidDel="00000000" w:rsidP="00000000" w:rsidRDefault="00000000" w:rsidRPr="00000000" w14:paraId="00000018">
      <w:pPr>
        <w:spacing w:line="360" w:lineRule="auto"/>
        <w:jc w:val="both"/>
        <w:rPr>
          <w:sz w:val="10"/>
          <w:szCs w:val="10"/>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color w:val="225c99"/>
          <w:sz w:val="14"/>
          <w:szCs w:val="14"/>
        </w:rPr>
      </w:pPr>
      <w:bookmarkStart w:colFirst="0" w:colLast="0" w:name="_heading=h.30j0zll" w:id="1"/>
      <w:bookmarkEnd w:id="1"/>
      <w:r w:rsidDel="00000000" w:rsidR="00000000" w:rsidRPr="00000000">
        <w:rPr>
          <w:color w:val="225c99"/>
          <w:sz w:val="32"/>
          <w:szCs w:val="32"/>
          <w:rtl w:val="0"/>
        </w:rPr>
        <w:t xml:space="preserve">Atvejo analizė</w:t>
        <w:br w:type="textWrapping"/>
      </w:r>
      <w:r w:rsidDel="00000000" w:rsidR="00000000" w:rsidRPr="00000000">
        <w:rPr>
          <w:rtl w:val="0"/>
        </w:rPr>
      </w:r>
    </w:p>
    <w:p w:rsidR="00000000" w:rsidDel="00000000" w:rsidP="00000000" w:rsidRDefault="00000000" w:rsidRPr="00000000" w14:paraId="0000001A">
      <w:pPr>
        <w:spacing w:line="360" w:lineRule="auto"/>
        <w:jc w:val="both"/>
        <w:rPr>
          <w:sz w:val="12"/>
          <w:szCs w:val="12"/>
        </w:rPr>
      </w:pPr>
      <w:r w:rsidDel="00000000" w:rsidR="00000000" w:rsidRPr="00000000">
        <w:rPr>
          <w:sz w:val="24"/>
          <w:szCs w:val="24"/>
          <w:rtl w:val="0"/>
        </w:rPr>
        <w:t xml:space="preserve">Įsivaizduokite, kad esate labai geras teniso žaidėjas. Jums puikiai sekasi kopti į sportinės karjeros viršūnę. Taip pat svajojate tapti verslininku. Kokios sportinės savybės gali padėti jums įgyvendinti šią svajonę? </w:t>
        <w:br w:type="textWrapping"/>
      </w:r>
      <w:r w:rsidDel="00000000" w:rsidR="00000000" w:rsidRPr="00000000">
        <w:rPr>
          <w:rtl w:val="0"/>
        </w:rPr>
      </w:r>
    </w:p>
    <w:p w:rsidR="00000000" w:rsidDel="00000000" w:rsidP="00000000" w:rsidRDefault="00000000" w:rsidRPr="00000000" w14:paraId="0000001B">
      <w:pPr>
        <w:spacing w:line="360" w:lineRule="auto"/>
        <w:jc w:val="both"/>
        <w:rPr>
          <w:sz w:val="10"/>
          <w:szCs w:val="10"/>
        </w:rPr>
      </w:pPr>
      <w:r w:rsidDel="00000000" w:rsidR="00000000" w:rsidRPr="00000000">
        <w:rPr>
          <w:sz w:val="24"/>
          <w:szCs w:val="24"/>
          <w:rtl w:val="0"/>
        </w:rPr>
        <w:t xml:space="preserve">Norėdami teisingai atlikti užduotį, atsakykite į klausimus:</w:t>
        <w:br w:type="textWrapping"/>
      </w:r>
      <w:r w:rsidDel="00000000" w:rsidR="00000000" w:rsidRPr="00000000">
        <w:rPr>
          <w:rtl w:val="0"/>
        </w:rPr>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1) Kokios yra sportininko savybės?</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2) Kokias žinote verslininko savybes? </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 xml:space="preserve">3) Ar sportininko savybės gali padėti jums išsiugdyti verslininkui reikalingų savybių?</w:t>
      </w:r>
      <w:r w:rsidDel="00000000" w:rsidR="00000000" w:rsidRPr="00000000">
        <w:rPr>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sz w:val="12"/>
          <w:szCs w:val="12"/>
        </w:rPr>
      </w:pPr>
      <w:r w:rsidDel="00000000" w:rsidR="00000000" w:rsidRPr="00000000">
        <w:rPr>
          <w:rtl w:val="0"/>
        </w:rPr>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1fob9te" w:id="2"/>
      <w:bookmarkEnd w:id="2"/>
      <w:r w:rsidDel="00000000" w:rsidR="00000000" w:rsidRPr="00000000">
        <w:rPr>
          <w:color w:val="225c99"/>
          <w:sz w:val="32"/>
          <w:szCs w:val="32"/>
          <w:rtl w:val="0"/>
        </w:rPr>
        <w:t xml:space="preserve">Mokymosi veikla</w:t>
      </w: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Perskaitę atvejo analizę pagalvokite ir išvardykite 5 sportininko savybes, kurios gali padėti jums sėkmingai dirbti versle. Pagrįskite savo atsakymą. </w:t>
      </w:r>
    </w:p>
    <w:p w:rsidR="00000000" w:rsidDel="00000000" w:rsidP="00000000" w:rsidRDefault="00000000" w:rsidRPr="00000000" w14:paraId="00000028">
      <w:pPr>
        <w:rPr/>
      </w:pPr>
      <w:r w:rsidDel="00000000" w:rsidR="00000000" w:rsidRPr="00000000">
        <w:rPr>
          <w:rtl w:val="0"/>
        </w:rPr>
        <w:t xml:space="preserve">Nesijaudinkite, jei sugalvoti 5 pavyzdžius jums sudėtinga, pabandykite pateikti 3 iš jų! :) Sėkmės!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rtl w:val="0"/>
        </w:rPr>
        <w:t xml:space="preserve">Savybės pavyzdys:</w:t>
      </w:r>
    </w:p>
    <w:p w:rsidR="00000000" w:rsidDel="00000000" w:rsidP="00000000" w:rsidRDefault="00000000" w:rsidRPr="00000000" w14:paraId="0000002B">
      <w:pPr>
        <w:spacing w:after="0" w:lineRule="auto"/>
        <w:ind w:left="720" w:firstLine="0"/>
        <w:rPr/>
      </w:pPr>
      <w:r w:rsidDel="00000000" w:rsidR="00000000" w:rsidRPr="00000000">
        <w:rPr>
          <w:rtl w:val="0"/>
        </w:rPr>
        <w:t xml:space="preserve">Kodėl?</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Savybės pavyzdys:</w:t>
      </w:r>
    </w:p>
    <w:p w:rsidR="00000000" w:rsidDel="00000000" w:rsidP="00000000" w:rsidRDefault="00000000" w:rsidRPr="00000000" w14:paraId="00000032">
      <w:pPr>
        <w:spacing w:after="0" w:lineRule="auto"/>
        <w:ind w:left="720" w:firstLine="0"/>
        <w:rPr/>
      </w:pPr>
      <w:r w:rsidDel="00000000" w:rsidR="00000000" w:rsidRPr="00000000">
        <w:rPr>
          <w:rtl w:val="0"/>
        </w:rPr>
        <w:t xml:space="preserve">Kodėl?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numPr>
          <w:ilvl w:val="0"/>
          <w:numId w:val="1"/>
        </w:numPr>
        <w:spacing w:after="0" w:lineRule="auto"/>
        <w:ind w:left="720" w:hanging="360"/>
      </w:pPr>
      <w:r w:rsidDel="00000000" w:rsidR="00000000" w:rsidRPr="00000000">
        <w:rPr>
          <w:rtl w:val="0"/>
        </w:rPr>
        <w:t xml:space="preserve">Savybės pavyzdys:</w:t>
      </w:r>
    </w:p>
    <w:p w:rsidR="00000000" w:rsidDel="00000000" w:rsidP="00000000" w:rsidRDefault="00000000" w:rsidRPr="00000000" w14:paraId="00000039">
      <w:pPr>
        <w:spacing w:after="0" w:lineRule="auto"/>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Kodėl?</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Example of a quality:</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pPr>
      <w:r w:rsidDel="00000000" w:rsidR="00000000" w:rsidRPr="00000000">
        <w:rPr>
          <w:rtl w:val="0"/>
        </w:rPr>
        <w:t xml:space="preserve">Savybės pavyzdys:</w:t>
      </w:r>
    </w:p>
    <w:p w:rsidR="00000000" w:rsidDel="00000000" w:rsidP="00000000" w:rsidRDefault="00000000" w:rsidRPr="00000000" w14:paraId="00000048">
      <w:pPr>
        <w:spacing w:after="0" w:lineRule="auto"/>
        <w:ind w:left="720" w:firstLine="0"/>
        <w:rPr/>
      </w:pPr>
      <w:r w:rsidDel="00000000" w:rsidR="00000000" w:rsidRPr="00000000">
        <w:rPr>
          <w:rtl w:val="0"/>
        </w:rPr>
        <w:t xml:space="preserve">Kodėl?</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r>
    </w:p>
    <w:p w:rsidR="00000000" w:rsidDel="00000000" w:rsidP="00000000" w:rsidRDefault="00000000" w:rsidRPr="00000000" w14:paraId="0000004F">
      <w:pPr>
        <w:rPr/>
      </w:pPr>
      <w:r w:rsidDel="00000000" w:rsidR="00000000" w:rsidRPr="00000000">
        <w:br w:type="page"/>
      </w:r>
      <w:r w:rsidDel="00000000" w:rsidR="00000000" w:rsidRPr="00000000">
        <w:rPr>
          <w:rtl w:val="0"/>
        </w:rPr>
      </w:r>
    </w:p>
    <w:tbl>
      <w:tblPr>
        <w:tblStyle w:val="Table1"/>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70"/>
        <w:gridCol w:w="2745"/>
        <w:gridCol w:w="1275"/>
        <w:gridCol w:w="3135"/>
        <w:tblGridChange w:id="0">
          <w:tblGrid>
            <w:gridCol w:w="2070"/>
            <w:gridCol w:w="2745"/>
            <w:gridCol w:w="1275"/>
            <w:gridCol w:w="31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Sportas ir pomėgiai</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rtl w:val="0"/>
              </w:rPr>
              <w:t xml:space="preserve">Kaip sportininko savybės gali padėti versle?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Medžiagos tipas</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Nuotrauka, paveikslėlis</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color w:val="000000"/>
                <w:sz w:val="24"/>
                <w:szCs w:val="24"/>
              </w:rPr>
              <w:drawing>
                <wp:inline distB="0" distT="0" distL="0" distR="0">
                  <wp:extent cx="4588510" cy="2742565"/>
                  <wp:effectExtent b="0" l="0" r="0" t="0"/>
                  <wp:docPr descr="Obraz zawierający sport, zawody lekkoatletyczne, tenis, gracz&#10;&#10;Opis wygenerowany automatycznie" id="1044271027" name="image6.png"/>
                  <a:graphic>
                    <a:graphicData uri="http://schemas.openxmlformats.org/drawingml/2006/picture">
                      <pic:pic>
                        <pic:nvPicPr>
                          <pic:cNvPr descr="Obraz zawierający sport, zawody lekkoatletyczne, tenis, gracz&#10;&#10;Opis wygenerowany automatycznie" id="0" name="image6.png"/>
                          <pic:cNvPicPr preferRelativeResize="0"/>
                        </pic:nvPicPr>
                        <pic:blipFill>
                          <a:blip r:embed="rId13"/>
                          <a:srcRect b="0" l="0" r="0" t="0"/>
                          <a:stretch>
                            <a:fillRect/>
                          </a:stretch>
                        </pic:blipFill>
                        <pic:spPr>
                          <a:xfrm>
                            <a:off x="0" y="0"/>
                            <a:ext cx="4588510" cy="274256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rtl w:val="0"/>
              </w:rPr>
              <w:t xml:space="preserve">Susipažinimas su sportininkui ir verslininkui svarbiomis savybėmis</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Įgyti žinių apie verslumo savybes ir pabrėžti sporto ir pomėgių svarbą.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jc w:val="both"/>
              <w:rPr>
                <w:b w:val="1"/>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rPr>
                <w:b w:val="1"/>
              </w:rPr>
            </w:pPr>
            <w:r w:rsidDel="00000000" w:rsidR="00000000" w:rsidRPr="00000000">
              <w:rPr>
                <w:b w:val="1"/>
                <w:rtl w:val="0"/>
              </w:rPr>
              <w:t xml:space="preserve">Veiklai reikalingos priemonės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numPr>
                <w:ilvl w:val="0"/>
                <w:numId w:val="3"/>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popierius</w:t>
            </w:r>
          </w:p>
          <w:p w:rsidR="00000000" w:rsidDel="00000000" w:rsidP="00000000" w:rsidRDefault="00000000" w:rsidRPr="00000000" w14:paraId="0000006E">
            <w:pPr>
              <w:numPr>
                <w:ilvl w:val="0"/>
                <w:numId w:val="3"/>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rašiklis</w:t>
            </w:r>
          </w:p>
          <w:p w:rsidR="00000000" w:rsidDel="00000000" w:rsidP="00000000" w:rsidRDefault="00000000" w:rsidRPr="00000000" w14:paraId="0000006F">
            <w:pPr>
              <w:numPr>
                <w:ilvl w:val="0"/>
                <w:numId w:val="3"/>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internetas</w:t>
            </w:r>
            <w:r w:rsidDel="00000000" w:rsidR="00000000" w:rsidRPr="00000000">
              <w:rPr>
                <w:rtl w:val="0"/>
              </w:rPr>
            </w:r>
          </w:p>
        </w:tc>
      </w:tr>
      <w:tr>
        <w:trPr>
          <w:cantSplit w:val="0"/>
          <w:trHeight w:val="183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spacing w:after="0" w:line="240" w:lineRule="auto"/>
              <w:jc w:val="both"/>
              <w:rPr>
                <w:color w:val="0e101a"/>
                <w:sz w:val="24"/>
                <w:szCs w:val="24"/>
              </w:rPr>
            </w:pPr>
            <w:r w:rsidDel="00000000" w:rsidR="00000000" w:rsidRPr="00000000">
              <w:rPr>
                <w:color w:val="0e101a"/>
                <w:sz w:val="24"/>
                <w:szCs w:val="24"/>
                <w:rtl w:val="0"/>
              </w:rPr>
              <w:t xml:space="preserve">1) Read the contents of the case study</w:t>
            </w:r>
          </w:p>
          <w:p w:rsidR="00000000" w:rsidDel="00000000" w:rsidP="00000000" w:rsidRDefault="00000000" w:rsidRPr="00000000" w14:paraId="00000074">
            <w:pPr>
              <w:spacing w:after="0" w:line="240" w:lineRule="auto"/>
              <w:jc w:val="both"/>
              <w:rPr>
                <w:color w:val="0e101a"/>
                <w:sz w:val="24"/>
                <w:szCs w:val="24"/>
              </w:rPr>
            </w:pPr>
            <w:r w:rsidDel="00000000" w:rsidR="00000000" w:rsidRPr="00000000">
              <w:rPr>
                <w:color w:val="0e101a"/>
                <w:sz w:val="24"/>
                <w:szCs w:val="24"/>
                <w:rtl w:val="0"/>
              </w:rPr>
              <w:t xml:space="preserve">2) Answer the questions in the case study</w:t>
            </w:r>
          </w:p>
          <w:p w:rsidR="00000000" w:rsidDel="00000000" w:rsidP="00000000" w:rsidRDefault="00000000" w:rsidRPr="00000000" w14:paraId="00000075">
            <w:pPr>
              <w:spacing w:after="0" w:line="240" w:lineRule="auto"/>
              <w:jc w:val="both"/>
              <w:rPr>
                <w:color w:val="0e101a"/>
                <w:sz w:val="24"/>
                <w:szCs w:val="24"/>
              </w:rPr>
            </w:pPr>
            <w:r w:rsidDel="00000000" w:rsidR="00000000" w:rsidRPr="00000000">
              <w:rPr>
                <w:color w:val="0e101a"/>
                <w:sz w:val="24"/>
                <w:szCs w:val="24"/>
                <w:rtl w:val="0"/>
              </w:rPr>
              <w:t xml:space="preserve">3) Read the content of the learning activity and follow the instructions. </w:t>
            </w:r>
          </w:p>
          <w:p w:rsidR="00000000" w:rsidDel="00000000" w:rsidP="00000000" w:rsidRDefault="00000000" w:rsidRPr="00000000" w14:paraId="00000076">
            <w:pPr>
              <w:spacing w:after="0" w:line="240" w:lineRule="auto"/>
              <w:jc w:val="both"/>
              <w:rPr>
                <w:color w:val="0e101a"/>
              </w:rPr>
            </w:pPr>
            <w:r w:rsidDel="00000000" w:rsidR="00000000" w:rsidRPr="00000000">
              <w:rPr>
                <w:color w:val="0e101a"/>
                <w:sz w:val="24"/>
                <w:szCs w:val="24"/>
                <w:rtl w:val="0"/>
              </w:rPr>
              <w:t xml:space="preserve">4) Don't stress yourself out. We wish you good luck! :)</w:t>
            </w:r>
            <w:r w:rsidDel="00000000" w:rsidR="00000000" w:rsidRPr="00000000">
              <w:rPr>
                <w:rtl w:val="0"/>
              </w:rPr>
            </w:r>
          </w:p>
        </w:tc>
      </w:tr>
    </w:tbl>
    <w:p w:rsidR="00000000" w:rsidDel="00000000" w:rsidP="00000000" w:rsidRDefault="00000000" w:rsidRPr="00000000" w14:paraId="0000007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color w:val="225c99"/>
          <w:sz w:val="32"/>
          <w:szCs w:val="32"/>
        </w:rPr>
      </w:pPr>
      <w:bookmarkStart w:colFirst="0" w:colLast="0" w:name="_heading=h.gnf7s4j8sxn" w:id="3"/>
      <w:bookmarkEnd w:id="3"/>
      <w:r w:rsidDel="00000000" w:rsidR="00000000" w:rsidRPr="00000000">
        <w:rPr>
          <w:rtl w:val="0"/>
        </w:rPr>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2et92p0" w:id="4"/>
      <w:bookmarkEnd w:id="4"/>
      <w:r w:rsidDel="00000000" w:rsidR="00000000" w:rsidRPr="00000000">
        <w:rPr>
          <w:color w:val="225c99"/>
          <w:sz w:val="32"/>
          <w:szCs w:val="32"/>
          <w:rtl w:val="0"/>
        </w:rPr>
        <w:t xml:space="preserve">Papildoma mokymosi medžiaga</w:t>
      </w:r>
      <w:r w:rsidDel="00000000" w:rsidR="00000000" w:rsidRPr="00000000">
        <w:rPr>
          <w:rtl w:val="0"/>
        </w:rPr>
      </w:r>
    </w:p>
    <w:p w:rsidR="00000000" w:rsidDel="00000000" w:rsidP="00000000" w:rsidRDefault="00000000" w:rsidRPr="00000000" w14:paraId="0000007B">
      <w:pPr>
        <w:rPr>
          <w:sz w:val="10"/>
          <w:szCs w:val="10"/>
        </w:rPr>
      </w:pPr>
      <w:r w:rsidDel="00000000" w:rsidR="00000000" w:rsidRPr="00000000">
        <w:rPr>
          <w:rtl w:val="0"/>
        </w:rPr>
      </w:r>
    </w:p>
    <w:p w:rsidR="00000000" w:rsidDel="00000000" w:rsidP="00000000" w:rsidRDefault="00000000" w:rsidRPr="00000000" w14:paraId="0000007C">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verslumo kompetencija, sportas ir pomėgiai</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 </w:t>
      </w:r>
      <w:r w:rsidDel="00000000" w:rsidR="00000000" w:rsidRPr="00000000">
        <w:rPr>
          <w:rtl w:val="0"/>
        </w:rPr>
      </w:r>
    </w:p>
    <w:tbl>
      <w:tblPr>
        <w:tblStyle w:val="Table2"/>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7050"/>
        <w:tblGridChange w:id="0">
          <w:tblGrid>
            <w:gridCol w:w="2025"/>
            <w:gridCol w:w="7050"/>
          </w:tblGrid>
        </w:tblGridChange>
      </w:tblGrid>
      <w:tr>
        <w:trPr>
          <w:cantSplit w:val="0"/>
          <w:trHeight w:val="55" w:hRule="atLeast"/>
          <w:tblHeader w:val="0"/>
        </w:trPr>
        <w:tc>
          <w:tcPr>
            <w:shd w:fill="ed7d31" w:val="clear"/>
          </w:tcPr>
          <w:p w:rsidR="00000000" w:rsidDel="00000000" w:rsidP="00000000" w:rsidRDefault="00000000" w:rsidRPr="00000000" w14:paraId="0000007D">
            <w:pPr>
              <w:spacing w:after="120" w:before="120" w:line="276" w:lineRule="auto"/>
              <w:jc w:val="center"/>
              <w:rPr>
                <w:b w:val="1"/>
                <w:color w:val="ffffff"/>
              </w:rPr>
            </w:pPr>
            <w:bookmarkStart w:colFirst="0" w:colLast="0" w:name="_heading=h.tyjcwt" w:id="5"/>
            <w:bookmarkEnd w:id="5"/>
            <w:r w:rsidDel="00000000" w:rsidR="00000000" w:rsidRPr="00000000">
              <w:rPr>
                <w:b w:val="1"/>
                <w:color w:val="ffffff"/>
                <w:rtl w:val="0"/>
              </w:rPr>
              <w:t xml:space="preserve">Medžiagos pavadinimas:</w:t>
            </w:r>
          </w:p>
        </w:tc>
        <w:tc>
          <w:tcPr/>
          <w:p w:rsidR="00000000" w:rsidDel="00000000" w:rsidP="00000000" w:rsidRDefault="00000000" w:rsidRPr="00000000" w14:paraId="0000007E">
            <w:pPr>
              <w:spacing w:after="120" w:before="120" w:line="276" w:lineRule="auto"/>
              <w:jc w:val="both"/>
              <w:rPr>
                <w:rFonts w:ascii="Calibri" w:cs="Calibri" w:eastAsia="Calibri" w:hAnsi="Calibri"/>
                <w:color w:val="000000"/>
              </w:rPr>
            </w:pPr>
            <w:r w:rsidDel="00000000" w:rsidR="00000000" w:rsidRPr="00000000">
              <w:rPr>
                <w:rtl w:val="0"/>
              </w:rPr>
              <w:t xml:space="preserve">10 sportininkui svarbių savybių </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F">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0">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sportininkui svarbios savybės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1">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2">
            <w:pPr>
              <w:spacing w:after="120" w:before="120" w:line="276" w:lineRule="auto"/>
              <w:jc w:val="both"/>
              <w:rPr>
                <w:rFonts w:ascii="Calibri" w:cs="Calibri" w:eastAsia="Calibri" w:hAnsi="Calibri"/>
                <w:color w:val="000000"/>
              </w:rPr>
            </w:pPr>
            <w:r w:rsidDel="00000000" w:rsidR="00000000" w:rsidRPr="00000000">
              <w:rPr>
                <w:rtl w:val="0"/>
              </w:rPr>
              <w:t xml:space="preserve">Skaitydami šį straipsnį sužinosite sportininkui svarbių savybių pavyzdžių</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bookmarkStart w:colFirst="0" w:colLast="0" w:name="_heading=h.3dy6vkm" w:id="6"/>
            <w:bookmarkEnd w:id="6"/>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Žinių apie sportininkui svarbias savybes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86">
            <w:pPr>
              <w:spacing w:after="120" w:before="120" w:line="276" w:lineRule="auto"/>
              <w:jc w:val="both"/>
              <w:rPr>
                <w:rFonts w:ascii="Calibri" w:cs="Calibri" w:eastAsia="Calibri" w:hAnsi="Calibri"/>
                <w:color w:val="000000"/>
                <w:highlight w:val="yellow"/>
              </w:rPr>
            </w:pPr>
            <w:hyperlink r:id="rId14">
              <w:r w:rsidDel="00000000" w:rsidR="00000000" w:rsidRPr="00000000">
                <w:rPr>
                  <w:rFonts w:ascii="Calibri" w:cs="Calibri" w:eastAsia="Calibri" w:hAnsi="Calibri"/>
                  <w:color w:val="1155cc"/>
                  <w:u w:val="single"/>
                  <w:rtl w:val="0"/>
                </w:rPr>
                <w:t xml:space="preserve">https://athleticevolutionspt.com/top-10-characteristics-of-an-athlete/</w:t>
              </w:r>
            </w:hyperlink>
            <w:r w:rsidDel="00000000" w:rsidR="00000000" w:rsidRPr="00000000">
              <w:rPr>
                <w:rFonts w:ascii="Calibri" w:cs="Calibri" w:eastAsia="Calibri" w:hAnsi="Calibri"/>
                <w:color w:val="000000"/>
                <w:rtl w:val="0"/>
              </w:rPr>
              <w:t xml:space="preserve"> </w:t>
            </w:r>
            <w:r w:rsidDel="00000000" w:rsidR="00000000" w:rsidRPr="00000000">
              <w:rPr>
                <w:rtl w:val="0"/>
              </w:rPr>
            </w:r>
          </w:p>
        </w:tc>
      </w:tr>
    </w:tbl>
    <w:p w:rsidR="00000000" w:rsidDel="00000000" w:rsidP="00000000" w:rsidRDefault="00000000" w:rsidRPr="00000000" w14:paraId="00000087">
      <w:pPr>
        <w:rPr/>
      </w:pPr>
      <w:r w:rsidDel="00000000" w:rsidR="00000000" w:rsidRPr="00000000">
        <w:br w:type="page"/>
      </w: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8">
            <w:pPr>
              <w:spacing w:after="120" w:before="120" w:line="276" w:lineRule="auto"/>
              <w:jc w:val="center"/>
              <w:rPr>
                <w:b w:val="1"/>
                <w:color w:val="ffffff"/>
              </w:rPr>
            </w:pPr>
            <w:bookmarkStart w:colFirst="0" w:colLast="0" w:name="_heading=h.tyjcwt" w:id="5"/>
            <w:bookmarkEnd w:id="5"/>
            <w:r w:rsidDel="00000000" w:rsidR="00000000" w:rsidRPr="00000000">
              <w:rPr>
                <w:b w:val="1"/>
                <w:color w:val="ffffff"/>
                <w:rtl w:val="0"/>
              </w:rPr>
              <w:t xml:space="preserve">Medžiagos pavadinimas:</w:t>
            </w:r>
          </w:p>
        </w:tc>
        <w:tc>
          <w:tcPr/>
          <w:p w:rsidR="00000000" w:rsidDel="00000000" w:rsidP="00000000" w:rsidRDefault="00000000" w:rsidRPr="00000000" w14:paraId="00000089">
            <w:pPr>
              <w:spacing w:after="120" w:before="120" w:line="276" w:lineRule="auto"/>
              <w:jc w:val="both"/>
              <w:rPr>
                <w:rFonts w:ascii="Calibri" w:cs="Calibri" w:eastAsia="Calibri" w:hAnsi="Calibri"/>
                <w:color w:val="000000"/>
              </w:rPr>
            </w:pPr>
            <w:r w:rsidDel="00000000" w:rsidR="00000000" w:rsidRPr="00000000">
              <w:rPr>
                <w:rtl w:val="0"/>
              </w:rPr>
              <w:t xml:space="preserve">Verslumo įgūdžiai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A">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B">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Verslumo kompetencija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C">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D">
            <w:pPr>
              <w:spacing w:after="120" w:before="120" w:line="276" w:lineRule="auto"/>
              <w:jc w:val="both"/>
              <w:rPr>
                <w:rFonts w:ascii="Calibri" w:cs="Calibri" w:eastAsia="Calibri" w:hAnsi="Calibri"/>
                <w:color w:val="000000"/>
              </w:rPr>
            </w:pPr>
            <w:r w:rsidDel="00000000" w:rsidR="00000000" w:rsidRPr="00000000">
              <w:rPr>
                <w:rtl w:val="0"/>
              </w:rPr>
              <w:t xml:space="preserve">Sužinokite daugiau apie verslumo įgūdžius iš vaizdo įrašo.</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E">
            <w:pPr>
              <w:spacing w:after="120" w:before="120" w:line="276" w:lineRule="auto"/>
              <w:jc w:val="center"/>
              <w:rPr>
                <w:b w:val="1"/>
                <w:color w:val="ffffff"/>
              </w:rPr>
            </w:pPr>
            <w:bookmarkStart w:colFirst="0" w:colLast="0" w:name="_heading=h.3dy6vkm" w:id="6"/>
            <w:bookmarkEnd w:id="6"/>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Įgysite žinių apie verslumo kompetenciją</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0">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91">
            <w:pPr>
              <w:spacing w:after="120" w:before="120" w:line="276" w:lineRule="auto"/>
              <w:jc w:val="both"/>
              <w:rPr>
                <w:rFonts w:ascii="Calibri" w:cs="Calibri" w:eastAsia="Calibri" w:hAnsi="Calibri"/>
                <w:color w:val="000000"/>
                <w:highlight w:val="yellow"/>
              </w:rPr>
            </w:pPr>
            <w:hyperlink r:id="rId15">
              <w:r w:rsidDel="00000000" w:rsidR="00000000" w:rsidRPr="00000000">
                <w:rPr>
                  <w:rFonts w:ascii="Calibri" w:cs="Calibri" w:eastAsia="Calibri" w:hAnsi="Calibri"/>
                  <w:color w:val="1155cc"/>
                  <w:u w:val="single"/>
                  <w:rtl w:val="0"/>
                </w:rPr>
                <w:t xml:space="preserve">https://www.youtube.com/watch?v=2Vhcjg74PnA</w:t>
              </w:r>
            </w:hyperlink>
            <w:r w:rsidDel="00000000" w:rsidR="00000000" w:rsidRPr="00000000">
              <w:rPr>
                <w:rFonts w:ascii="Calibri" w:cs="Calibri" w:eastAsia="Calibri" w:hAnsi="Calibri"/>
                <w:color w:val="000000"/>
                <w:rtl w:val="0"/>
              </w:rPr>
              <w:t xml:space="preserve"> </w:t>
            </w:r>
            <w:r w:rsidDel="00000000" w:rsidR="00000000" w:rsidRPr="00000000">
              <w:rPr>
                <w:rtl w:val="0"/>
              </w:rPr>
            </w:r>
          </w:p>
        </w:tc>
      </w:tr>
    </w:tbl>
    <w:p w:rsidR="00000000" w:rsidDel="00000000" w:rsidP="00000000" w:rsidRDefault="00000000" w:rsidRPr="00000000" w14:paraId="0000009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93">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1044271032" name="image1.png"/>
            <a:graphic>
              <a:graphicData uri="http://schemas.openxmlformats.org/drawingml/2006/picture">
                <pic:pic>
                  <pic:nvPicPr>
                    <pic:cNvPr descr="Timeline&#10;&#10;Description automatically generated" id="0" name="image1.png"/>
                    <pic:cNvPicPr preferRelativeResize="0"/>
                  </pic:nvPicPr>
                  <pic:blipFill>
                    <a:blip r:embed="rId16"/>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7258050</wp:posOffset>
                </wp:positionV>
                <wp:extent cx="3486150" cy="1257300"/>
                <wp:effectExtent b="0" l="0" r="0" t="0"/>
                <wp:wrapNone/>
                <wp:docPr id="1044271024"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7258050</wp:posOffset>
                </wp:positionV>
                <wp:extent cx="3486150" cy="1257300"/>
                <wp:effectExtent b="0" l="0" r="0" t="0"/>
                <wp:wrapNone/>
                <wp:docPr id="1044271024"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7562850</wp:posOffset>
            </wp:positionV>
            <wp:extent cx="3000375" cy="648010"/>
            <wp:effectExtent b="0" l="0" r="0" t="0"/>
            <wp:wrapNone/>
            <wp:docPr id="1044271030"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3000375" cy="648010"/>
                    </a:xfrm>
                    <a:prstGeom prst="rect"/>
                    <a:ln/>
                  </pic:spPr>
                </pic:pic>
              </a:graphicData>
            </a:graphic>
          </wp:anchor>
        </w:drawing>
      </w:r>
    </w:p>
    <w:sectPr>
      <w:headerReference r:id="rId19" w:type="first"/>
      <w:footerReference r:id="rId20"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044271025"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04427102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04427102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1044271028" name="image3.png"/>
          <a:graphic>
            <a:graphicData uri="http://schemas.openxmlformats.org/drawingml/2006/picture">
              <pic:pic>
                <pic:nvPicPr>
                  <pic:cNvPr descr="A picture containing icon&#10;&#10;Description automatically generated" id="0" name="image3.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default="1">
    <w:name w:val="Normal"/>
    <w:qFormat w:val="1"/>
  </w:style>
  <w:style w:type="paragraph" w:styleId="Nagwek1">
    <w:name w:val="heading 1"/>
    <w:basedOn w:val="Normalny"/>
    <w:next w:val="Normalny"/>
    <w:link w:val="Nagwek1Znak"/>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Nagwek2">
    <w:name w:val="heading 2"/>
    <w:basedOn w:val="Normalny"/>
    <w:next w:val="Normalny"/>
    <w:link w:val="Nagwek2Znak"/>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2B6AE4"/>
    <w:pPr>
      <w:tabs>
        <w:tab w:val="center" w:pos="4513"/>
        <w:tab w:val="right" w:pos="9026"/>
      </w:tabs>
      <w:spacing w:after="0" w:line="240" w:lineRule="auto"/>
    </w:pPr>
  </w:style>
  <w:style w:type="character" w:styleId="NagwekZnak" w:customStyle="1">
    <w:name w:val="Nagłówek Znak"/>
    <w:basedOn w:val="Domylnaczcionkaakapitu"/>
    <w:link w:val="Nagwek"/>
    <w:uiPriority w:val="99"/>
    <w:rsid w:val="002B6AE4"/>
  </w:style>
  <w:style w:type="paragraph" w:styleId="Stopka">
    <w:name w:val="footer"/>
    <w:basedOn w:val="Normalny"/>
    <w:link w:val="StopkaZnak"/>
    <w:uiPriority w:val="99"/>
    <w:unhideWhenUsed w:val="1"/>
    <w:rsid w:val="002B6AE4"/>
    <w:pPr>
      <w:tabs>
        <w:tab w:val="center" w:pos="4513"/>
        <w:tab w:val="right" w:pos="9026"/>
      </w:tabs>
      <w:spacing w:after="0" w:line="240" w:lineRule="auto"/>
    </w:pPr>
  </w:style>
  <w:style w:type="character" w:styleId="StopkaZnak" w:customStyle="1">
    <w:name w:val="Stopka Znak"/>
    <w:basedOn w:val="Domylnaczcionkaakapitu"/>
    <w:link w:val="Stopka"/>
    <w:uiPriority w:val="99"/>
    <w:rsid w:val="002B6AE4"/>
  </w:style>
  <w:style w:type="character" w:styleId="Nagwek1Znak" w:customStyle="1">
    <w:name w:val="Nagłówek 1 Znak"/>
    <w:basedOn w:val="Domylnaczcionkaakapitu"/>
    <w:link w:val="Nagwek1"/>
    <w:uiPriority w:val="9"/>
    <w:rsid w:val="002B6AE4"/>
    <w:rPr>
      <w:rFonts w:asciiTheme="majorHAnsi" w:cstheme="majorBidi" w:eastAsiaTheme="majorEastAsia" w:hAnsiTheme="majorHAnsi"/>
      <w:color w:val="225c99"/>
      <w:sz w:val="32"/>
      <w:szCs w:val="32"/>
    </w:rPr>
  </w:style>
  <w:style w:type="character" w:styleId="Nagwek2Znak" w:customStyle="1">
    <w:name w:val="Nagłówek 2 Znak"/>
    <w:basedOn w:val="Domylnaczcionkaakapitu"/>
    <w:link w:val="Nagwek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nyWeb">
    <w:name w:val="Normal (Web)"/>
    <w:basedOn w:val="Normalny"/>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ezodstpw">
    <w:name w:val="No Spacing"/>
    <w:uiPriority w:val="1"/>
    <w:qFormat w:val="1"/>
    <w:rsid w:val="00026A45"/>
    <w:pPr>
      <w:spacing w:after="0" w:line="240" w:lineRule="auto"/>
    </w:pPr>
  </w:style>
  <w:style w:type="paragraph" w:styleId="Spistreci2">
    <w:name w:val="toc 2"/>
    <w:basedOn w:val="Normalny"/>
    <w:next w:val="Normalny"/>
    <w:autoRedefine w:val="1"/>
    <w:uiPriority w:val="39"/>
    <w:unhideWhenUsed w:val="1"/>
    <w:rsid w:val="001620AE"/>
    <w:pPr>
      <w:spacing w:after="100"/>
      <w:ind w:left="220"/>
    </w:pPr>
  </w:style>
  <w:style w:type="character" w:styleId="Hipercze">
    <w:name w:val="Hyperlink"/>
    <w:basedOn w:val="Domylnaczcionkaakapitu"/>
    <w:uiPriority w:val="99"/>
    <w:unhideWhenUsed w:val="1"/>
    <w:rsid w:val="001620AE"/>
    <w:rPr>
      <w:color w:val="0563c1" w:themeColor="hyperlink"/>
      <w:u w:val="single"/>
    </w:rPr>
  </w:style>
  <w:style w:type="paragraph" w:styleId="Nagwekspisutreci">
    <w:name w:val="TOC Heading"/>
    <w:basedOn w:val="Nagwek1"/>
    <w:next w:val="Normalny"/>
    <w:uiPriority w:val="39"/>
    <w:unhideWhenUsed w:val="1"/>
    <w:qFormat w:val="1"/>
    <w:rsid w:val="001620AE"/>
    <w:pPr>
      <w:spacing w:line="259" w:lineRule="auto"/>
      <w:outlineLvl w:val="9"/>
    </w:pPr>
    <w:rPr>
      <w:color w:val="2f5496" w:themeColor="accent1" w:themeShade="0000BF"/>
      <w:lang w:val="en-US"/>
    </w:rPr>
  </w:style>
  <w:style w:type="paragraph" w:styleId="Akapitzlist">
    <w:name w:val="List Paragraph"/>
    <w:basedOn w:val="Normalny"/>
    <w:uiPriority w:val="34"/>
    <w:qFormat w:val="1"/>
    <w:rsid w:val="001620AE"/>
    <w:pPr>
      <w:ind w:left="720"/>
      <w:contextualSpacing w:val="1"/>
    </w:pPr>
  </w:style>
  <w:style w:type="table" w:styleId="TableGrid3" w:customStyle="1">
    <w:name w:val="Table Grid3"/>
    <w:basedOn w:val="Standardowy"/>
    <w:next w:val="Tabela-Siatka"/>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atka">
    <w:name w:val="Table Grid"/>
    <w:basedOn w:val="Standardowy"/>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omylnaczcionkaakapitu"/>
    <w:rsid w:val="00CC41D7"/>
  </w:style>
  <w:style w:type="paragraph" w:styleId="Spistreci1">
    <w:name w:val="toc 1"/>
    <w:basedOn w:val="Normalny"/>
    <w:next w:val="Normalny"/>
    <w:autoRedefine w:val="1"/>
    <w:uiPriority w:val="39"/>
    <w:unhideWhenUsed w:val="1"/>
    <w:rsid w:val="00362CD4"/>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4.png"/><Relationship Id="rId10"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youtube.com/watch?v=2Vhcjg74PnA" TargetMode="External"/><Relationship Id="rId14" Type="http://schemas.openxmlformats.org/officeDocument/2006/relationships/hyperlink" Target="https://athleticevolutionspt.com/top-10-characteristics-of-an-athlete/" TargetMode="External"/><Relationship Id="rId17" Type="http://schemas.openxmlformats.org/officeDocument/2006/relationships/image" Target="media/image7.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Ga2vG8ROeemNgqwIkbcSd8sRg==">CgMxLjAyCGguZ2pkZ3hzMgloLjMwajB6bGwyCWguMWZvYjl0ZTINaC5nbmY3czRqOHN4bjIJaC4yZXQ5MnAwMghoLnR5amN3dDIJaC4zZHk2dmttMghoLnR5amN3dDIJaC4zZHk2dmttOAByITE3UmJVVXRGaGFoNV9TNXk0a1NTOGZYVlJ0RzE1VHZ1aQ==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2023-08-22T11:10:00Z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