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BE47" w14:textId="0FF9DC86" w:rsidR="00A83E0A" w:rsidRDefault="009A0830">
      <w:pPr>
        <w:tabs>
          <w:tab w:val="left" w:pos="900"/>
        </w:tabs>
        <w:sectPr w:rsidR="00A83E0A" w:rsidSect="007736FA">
          <w:headerReference w:type="default" r:id="rId8"/>
          <w:footerReference w:type="default" r:id="rId9"/>
          <w:headerReference w:type="first" r:id="rId10"/>
          <w:footerReference w:type="first" r:id="rId11"/>
          <w:pgSz w:w="11906" w:h="16838"/>
          <w:pgMar w:top="170" w:right="170" w:bottom="170" w:left="170" w:header="0" w:footer="0" w:gutter="0"/>
          <w:pgNumType w:start="1"/>
          <w:cols w:space="720"/>
        </w:sectPr>
      </w:pPr>
      <w:r>
        <w:rPr>
          <w:noProof/>
        </w:rPr>
        <mc:AlternateContent>
          <mc:Choice Requires="wps">
            <w:drawing>
              <wp:anchor distT="45720" distB="45720" distL="114300" distR="114300" simplePos="0" relativeHeight="251659264" behindDoc="0" locked="0" layoutInCell="1" hidden="0" allowOverlap="1" wp14:anchorId="5289B342" wp14:editId="12BAAA30">
                <wp:simplePos x="0" y="0"/>
                <wp:positionH relativeFrom="margin">
                  <wp:align>right</wp:align>
                </wp:positionH>
                <wp:positionV relativeFrom="paragraph">
                  <wp:posOffset>1978025</wp:posOffset>
                </wp:positionV>
                <wp:extent cx="4434840" cy="2575560"/>
                <wp:effectExtent l="0" t="0" r="0" b="0"/>
                <wp:wrapSquare wrapText="bothSides" distT="45720" distB="45720" distL="114300" distR="114300"/>
                <wp:docPr id="1" name="Pravokutnik 1"/>
                <wp:cNvGraphicFramePr/>
                <a:graphic xmlns:a="http://schemas.openxmlformats.org/drawingml/2006/main">
                  <a:graphicData uri="http://schemas.microsoft.com/office/word/2010/wordprocessingShape">
                    <wps:wsp>
                      <wps:cNvSpPr/>
                      <wps:spPr>
                        <a:xfrm>
                          <a:off x="0" y="0"/>
                          <a:ext cx="4434840" cy="2575560"/>
                        </a:xfrm>
                        <a:prstGeom prst="rect">
                          <a:avLst/>
                        </a:prstGeom>
                        <a:noFill/>
                        <a:ln>
                          <a:noFill/>
                        </a:ln>
                      </wps:spPr>
                      <wps:txbx>
                        <w:txbxContent>
                          <w:p w14:paraId="34E3A530" w14:textId="249D7D90" w:rsidR="00A83E0A" w:rsidRDefault="009A0830">
                            <w:pPr>
                              <w:spacing w:line="258" w:lineRule="auto"/>
                              <w:jc w:val="right"/>
                              <w:textDirection w:val="btLr"/>
                            </w:pPr>
                            <w:r>
                              <w:rPr>
                                <w:rFonts w:ascii="Bebas Neue" w:eastAsia="Bebas Neue" w:hAnsi="Bebas Neue" w:cs="Bebas Neue"/>
                                <w:color w:val="F5B335"/>
                                <w:sz w:val="72"/>
                              </w:rPr>
                              <w:t>GRAŠANSKE KOMPETENCIJE KROZ KULTURNU DISCIPLINU</w:t>
                            </w:r>
                          </w:p>
                          <w:p w14:paraId="1C44FAA1" w14:textId="3B690C13" w:rsidR="00A83E0A" w:rsidRDefault="009A0830">
                            <w:pPr>
                              <w:spacing w:line="258" w:lineRule="auto"/>
                              <w:jc w:val="right"/>
                              <w:textDirection w:val="btLr"/>
                            </w:pPr>
                            <w:r>
                              <w:rPr>
                                <w:rFonts w:ascii="Bebas Neue" w:eastAsia="Bebas Neue" w:hAnsi="Bebas Neue" w:cs="Bebas Neue"/>
                                <w:color w:val="000000"/>
                                <w:sz w:val="64"/>
                              </w:rPr>
                              <w:t>PRIRUČNIK ZA POLAZNIKE</w:t>
                            </w:r>
                            <w:r w:rsidR="00000000">
                              <w:rPr>
                                <w:rFonts w:ascii="Bebas Neue" w:eastAsia="Bebas Neue" w:hAnsi="Bebas Neue" w:cs="Bebas Neue"/>
                                <w:color w:val="000000"/>
                                <w:sz w:val="6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89B342" id="Pravokutnik 1" o:spid="_x0000_s1026" style="position:absolute;margin-left:298pt;margin-top:155.75pt;width:349.2pt;height:202.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" filled="f" stroked="f">
                <v:textbox inset="2.53958mm,1.2694mm,2.53958mm,1.2694mm">
                  <w:txbxContent>
                    <w:p w14:paraId="34E3A530" w14:textId="249D7D90" w:rsidR="00A83E0A" w:rsidRDefault="009A0830">
                      <w:pPr>
                        <w:spacing w:line="258" w:lineRule="auto"/>
                        <w:jc w:val="right"/>
                        <w:textDirection w:val="btLr"/>
                      </w:pPr>
                      <w:r>
                        <w:rPr>
                          <w:rFonts w:ascii="Bebas Neue" w:eastAsia="Bebas Neue" w:hAnsi="Bebas Neue" w:cs="Bebas Neue"/>
                          <w:color w:val="F5B335"/>
                          <w:sz w:val="72"/>
                        </w:rPr>
                        <w:t>GRAŠANSKE KOMPETENCIJE KROZ KULTURNU DISCIPLINU</w:t>
                      </w:r>
                    </w:p>
                    <w:p w14:paraId="1C44FAA1" w14:textId="3B690C13" w:rsidR="00A83E0A" w:rsidRDefault="009A0830">
                      <w:pPr>
                        <w:spacing w:line="258" w:lineRule="auto"/>
                        <w:jc w:val="right"/>
                        <w:textDirection w:val="btLr"/>
                      </w:pPr>
                      <w:r>
                        <w:rPr>
                          <w:rFonts w:ascii="Bebas Neue" w:eastAsia="Bebas Neue" w:hAnsi="Bebas Neue" w:cs="Bebas Neue"/>
                          <w:color w:val="000000"/>
                          <w:sz w:val="64"/>
                        </w:rPr>
                        <w:t>PRIRUČNIK ZA POLAZNIKE</w:t>
                      </w:r>
                      <w:r w:rsidR="00000000">
                        <w:rPr>
                          <w:rFonts w:ascii="Bebas Neue" w:eastAsia="Bebas Neue" w:hAnsi="Bebas Neue" w:cs="Bebas Neue"/>
                          <w:color w:val="000000"/>
                          <w:sz w:val="64"/>
                        </w:rPr>
                        <w:t xml:space="preserve"> </w:t>
                      </w:r>
                    </w:p>
                  </w:txbxContent>
                </v:textbox>
                <w10:wrap type="square" anchorx="margin"/>
              </v:rect>
            </w:pict>
          </mc:Fallback>
        </mc:AlternateContent>
      </w:r>
      <w:r w:rsidR="00000000">
        <w:rPr>
          <w:noProof/>
        </w:rPr>
        <w:drawing>
          <wp:anchor distT="0" distB="0" distL="114300" distR="114300" simplePos="0" relativeHeight="251658240" behindDoc="0" locked="0" layoutInCell="1" hidden="0" allowOverlap="1" wp14:anchorId="5D66195E" wp14:editId="10CA4FB0">
            <wp:simplePos x="0" y="0"/>
            <wp:positionH relativeFrom="margin">
              <wp:posOffset>-142239</wp:posOffset>
            </wp:positionH>
            <wp:positionV relativeFrom="margin">
              <wp:posOffset>-239394</wp:posOffset>
            </wp:positionV>
            <wp:extent cx="7625715" cy="10782300"/>
            <wp:effectExtent l="0" t="0" r="0" b="0"/>
            <wp:wrapSquare wrapText="bothSides" distT="0" distB="0" distL="114300" distR="114300"/>
            <wp:docPr id="9" name="image7.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Shape&#10;&#10;Description automatically generated"/>
                    <pic:cNvPicPr preferRelativeResize="0"/>
                  </pic:nvPicPr>
                  <pic:blipFill>
                    <a:blip r:embed="rId12"/>
                    <a:srcRect/>
                    <a:stretch>
                      <a:fillRect/>
                    </a:stretch>
                  </pic:blipFill>
                  <pic:spPr>
                    <a:xfrm>
                      <a:off x="0" y="0"/>
                      <a:ext cx="7625715" cy="10782300"/>
                    </a:xfrm>
                    <a:prstGeom prst="rect">
                      <a:avLst/>
                    </a:prstGeom>
                    <a:ln/>
                  </pic:spPr>
                </pic:pic>
              </a:graphicData>
            </a:graphic>
          </wp:anchor>
        </w:drawing>
      </w:r>
    </w:p>
    <w:p w14:paraId="0EE8698F" w14:textId="77777777" w:rsidR="00A83E0A" w:rsidRDefault="00000000">
      <w:pPr>
        <w:keepNext/>
        <w:keepLines/>
        <w:pBdr>
          <w:top w:val="nil"/>
          <w:left w:val="nil"/>
          <w:bottom w:val="nil"/>
          <w:right w:val="nil"/>
          <w:between w:val="nil"/>
        </w:pBdr>
        <w:spacing w:before="240" w:after="0"/>
        <w:rPr>
          <w:color w:val="2F5496"/>
          <w:sz w:val="32"/>
          <w:szCs w:val="32"/>
        </w:rPr>
      </w:pPr>
      <w:r>
        <w:rPr>
          <w:color w:val="2F5496"/>
          <w:sz w:val="32"/>
          <w:szCs w:val="32"/>
        </w:rPr>
        <w:lastRenderedPageBreak/>
        <w:t>Sadržaj</w:t>
      </w:r>
    </w:p>
    <w:sdt>
      <w:sdtPr>
        <w:id w:val="496540923"/>
        <w:docPartObj>
          <w:docPartGallery w:val="Table of Contents"/>
          <w:docPartUnique/>
        </w:docPartObj>
      </w:sdtPr>
      <w:sdtContent>
        <w:p w14:paraId="05265C88" w14:textId="77777777" w:rsidR="00A83E0A" w:rsidRDefault="00000000">
          <w:pPr>
            <w:pBdr>
              <w:top w:val="nil"/>
              <w:left w:val="nil"/>
              <w:bottom w:val="nil"/>
              <w:right w:val="nil"/>
              <w:between w:val="nil"/>
            </w:pBdr>
            <w:tabs>
              <w:tab w:val="right" w:leader="dot" w:pos="9016"/>
            </w:tabs>
            <w:spacing w:after="100"/>
            <w:rPr>
              <w:color w:val="000000"/>
            </w:rPr>
          </w:pPr>
          <w:r>
            <w:fldChar w:fldCharType="begin"/>
          </w:r>
          <w:r>
            <w:instrText xml:space="preserve"> TOC \h \u \z \t "Heading 1,1,Heading 2,2,Heading 3,3,"</w:instrText>
          </w:r>
          <w:r>
            <w:fldChar w:fldCharType="separate"/>
          </w:r>
          <w:hyperlink w:anchor="_heading=h.gjdgxs">
            <w:r>
              <w:rPr>
                <w:color w:val="000000"/>
              </w:rPr>
              <w:t xml:space="preserve">Što je kulturna disciplina? </w:t>
            </w:r>
          </w:hyperlink>
          <w:r>
            <w:rPr>
              <w:color w:val="000000"/>
            </w:rPr>
            <w:tab/>
          </w:r>
          <w:hyperlink w:anchor="_heading=h.gjdgxs">
            <w:r>
              <w:rPr>
                <w:color w:val="000000"/>
              </w:rPr>
              <w:t>3</w:t>
            </w:r>
          </w:hyperlink>
        </w:p>
        <w:p w14:paraId="2BB88F1F" w14:textId="77777777" w:rsidR="00A83E0A" w:rsidRDefault="00000000">
          <w:pPr>
            <w:pBdr>
              <w:top w:val="nil"/>
              <w:left w:val="nil"/>
              <w:bottom w:val="nil"/>
              <w:right w:val="nil"/>
              <w:between w:val="nil"/>
            </w:pBdr>
            <w:tabs>
              <w:tab w:val="right" w:leader="dot" w:pos="9016"/>
            </w:tabs>
            <w:spacing w:after="100"/>
            <w:rPr>
              <w:color w:val="000000"/>
            </w:rPr>
          </w:pPr>
          <w:hyperlink w:anchor="_heading=h.30j0zll">
            <w:r>
              <w:rPr>
                <w:color w:val="000000"/>
              </w:rPr>
              <w:t xml:space="preserve">Studija slučaja 1 – Integracija kroz kulturu </w:t>
            </w:r>
          </w:hyperlink>
          <w:r>
            <w:rPr>
              <w:color w:val="000000"/>
            </w:rPr>
            <w:tab/>
          </w:r>
          <w:hyperlink w:anchor="_heading=h.30j0zll">
            <w:r>
              <w:rPr>
                <w:color w:val="000000"/>
              </w:rPr>
              <w:t>4</w:t>
            </w:r>
          </w:hyperlink>
        </w:p>
        <w:p w14:paraId="62575733" w14:textId="77777777" w:rsidR="00A83E0A" w:rsidRDefault="00000000">
          <w:pPr>
            <w:pBdr>
              <w:top w:val="nil"/>
              <w:left w:val="nil"/>
              <w:bottom w:val="nil"/>
              <w:right w:val="nil"/>
              <w:between w:val="nil"/>
            </w:pBdr>
            <w:tabs>
              <w:tab w:val="right" w:leader="dot" w:pos="9016"/>
            </w:tabs>
            <w:spacing w:after="100"/>
            <w:rPr>
              <w:color w:val="000000"/>
            </w:rPr>
          </w:pPr>
          <w:hyperlink w:anchor="_heading=h.1fob9te">
            <w:r>
              <w:rPr>
                <w:color w:val="000000"/>
              </w:rPr>
              <w:t xml:space="preserve">Aktivnost </w:t>
            </w:r>
          </w:hyperlink>
          <w:r>
            <w:rPr>
              <w:color w:val="000000"/>
            </w:rPr>
            <w:tab/>
          </w:r>
          <w:hyperlink w:anchor="_heading=h.1fob9te">
            <w:r>
              <w:rPr>
                <w:color w:val="000000"/>
              </w:rPr>
              <w:t>5</w:t>
            </w:r>
          </w:hyperlink>
        </w:p>
        <w:p w14:paraId="4BB92F8B" w14:textId="77777777" w:rsidR="00A83E0A" w:rsidRDefault="00000000">
          <w:pPr>
            <w:pBdr>
              <w:top w:val="nil"/>
              <w:left w:val="nil"/>
              <w:bottom w:val="nil"/>
              <w:right w:val="nil"/>
              <w:between w:val="nil"/>
            </w:pBdr>
            <w:tabs>
              <w:tab w:val="right" w:leader="dot" w:pos="9016"/>
            </w:tabs>
            <w:spacing w:after="100"/>
            <w:rPr>
              <w:color w:val="000000"/>
            </w:rPr>
          </w:pPr>
          <w:hyperlink w:anchor="_heading=h.3znysh7">
            <w:r>
              <w:rPr>
                <w:color w:val="000000"/>
              </w:rPr>
              <w:t xml:space="preserve">Dodatni izvori za čitanje </w:t>
            </w:r>
          </w:hyperlink>
          <w:r>
            <w:rPr>
              <w:color w:val="000000"/>
            </w:rPr>
            <w:tab/>
          </w:r>
          <w:hyperlink w:anchor="_heading=h.3znysh7">
            <w:r>
              <w:rPr>
                <w:color w:val="000000"/>
              </w:rPr>
              <w:t>7</w:t>
            </w:r>
          </w:hyperlink>
        </w:p>
        <w:p w14:paraId="1A61D68B" w14:textId="77777777" w:rsidR="00A83E0A" w:rsidRDefault="00000000">
          <w:r>
            <w:fldChar w:fldCharType="end"/>
          </w:r>
        </w:p>
      </w:sdtContent>
    </w:sdt>
    <w:p w14:paraId="36704D51" w14:textId="77777777" w:rsidR="00A83E0A" w:rsidRDefault="00A83E0A"/>
    <w:p w14:paraId="0D52E675" w14:textId="77777777" w:rsidR="00A83E0A" w:rsidRDefault="00A83E0A">
      <w:pPr>
        <w:rPr>
          <w:rFonts w:ascii="Bebas Neue" w:eastAsia="Bebas Neue" w:hAnsi="Bebas Neue" w:cs="Bebas Neue"/>
          <w:color w:val="FF9900"/>
          <w:sz w:val="56"/>
          <w:szCs w:val="56"/>
        </w:rPr>
      </w:pPr>
    </w:p>
    <w:p w14:paraId="405FDBAA" w14:textId="77777777" w:rsidR="00A83E0A" w:rsidRDefault="00A83E0A">
      <w:pPr>
        <w:rPr>
          <w:rFonts w:ascii="Bebas Neue" w:eastAsia="Bebas Neue" w:hAnsi="Bebas Neue" w:cs="Bebas Neue"/>
          <w:color w:val="FF9900"/>
          <w:sz w:val="56"/>
          <w:szCs w:val="56"/>
        </w:rPr>
      </w:pPr>
    </w:p>
    <w:p w14:paraId="387AD556" w14:textId="77777777" w:rsidR="00A83E0A" w:rsidRDefault="00A83E0A">
      <w:pPr>
        <w:rPr>
          <w:rFonts w:ascii="Bebas Neue" w:eastAsia="Bebas Neue" w:hAnsi="Bebas Neue" w:cs="Bebas Neue"/>
          <w:color w:val="FF9900"/>
          <w:sz w:val="56"/>
          <w:szCs w:val="56"/>
        </w:rPr>
      </w:pPr>
    </w:p>
    <w:p w14:paraId="5B571025" w14:textId="77777777" w:rsidR="00A83E0A" w:rsidRDefault="00A83E0A">
      <w:pPr>
        <w:rPr>
          <w:rFonts w:ascii="Bebas Neue" w:eastAsia="Bebas Neue" w:hAnsi="Bebas Neue" w:cs="Bebas Neue"/>
          <w:color w:val="FF9900"/>
          <w:sz w:val="56"/>
          <w:szCs w:val="56"/>
        </w:rPr>
      </w:pPr>
    </w:p>
    <w:p w14:paraId="3613355B" w14:textId="77777777" w:rsidR="00A83E0A" w:rsidRDefault="00A83E0A">
      <w:pPr>
        <w:rPr>
          <w:rFonts w:ascii="Bebas Neue" w:eastAsia="Bebas Neue" w:hAnsi="Bebas Neue" w:cs="Bebas Neue"/>
          <w:color w:val="FF9900"/>
          <w:sz w:val="56"/>
          <w:szCs w:val="56"/>
        </w:rPr>
      </w:pPr>
    </w:p>
    <w:p w14:paraId="19F2BCB4" w14:textId="77777777" w:rsidR="00A83E0A" w:rsidRDefault="00A83E0A">
      <w:pPr>
        <w:rPr>
          <w:rFonts w:ascii="Bebas Neue" w:eastAsia="Bebas Neue" w:hAnsi="Bebas Neue" w:cs="Bebas Neue"/>
          <w:color w:val="FF9900"/>
          <w:sz w:val="56"/>
          <w:szCs w:val="56"/>
        </w:rPr>
      </w:pPr>
    </w:p>
    <w:p w14:paraId="103DF44D" w14:textId="77777777" w:rsidR="00A83E0A" w:rsidRDefault="00A83E0A">
      <w:pPr>
        <w:rPr>
          <w:rFonts w:ascii="Bebas Neue" w:eastAsia="Bebas Neue" w:hAnsi="Bebas Neue" w:cs="Bebas Neue"/>
          <w:color w:val="FF9900"/>
          <w:sz w:val="56"/>
          <w:szCs w:val="56"/>
        </w:rPr>
      </w:pPr>
    </w:p>
    <w:p w14:paraId="33D1D636" w14:textId="77777777" w:rsidR="00A83E0A" w:rsidRDefault="00A83E0A">
      <w:pPr>
        <w:rPr>
          <w:rFonts w:ascii="Bebas Neue" w:eastAsia="Bebas Neue" w:hAnsi="Bebas Neue" w:cs="Bebas Neue"/>
          <w:color w:val="FF9900"/>
          <w:sz w:val="56"/>
          <w:szCs w:val="56"/>
        </w:rPr>
      </w:pPr>
    </w:p>
    <w:p w14:paraId="14139DDA" w14:textId="77777777" w:rsidR="00A83E0A" w:rsidRDefault="00A83E0A">
      <w:pPr>
        <w:rPr>
          <w:rFonts w:ascii="Bebas Neue" w:eastAsia="Bebas Neue" w:hAnsi="Bebas Neue" w:cs="Bebas Neue"/>
          <w:color w:val="FF9900"/>
          <w:sz w:val="56"/>
          <w:szCs w:val="56"/>
        </w:rPr>
      </w:pPr>
    </w:p>
    <w:p w14:paraId="4F9B6B91" w14:textId="77777777" w:rsidR="00A83E0A" w:rsidRDefault="00A83E0A">
      <w:pPr>
        <w:rPr>
          <w:rFonts w:ascii="Bebas Neue" w:eastAsia="Bebas Neue" w:hAnsi="Bebas Neue" w:cs="Bebas Neue"/>
          <w:color w:val="FF9900"/>
          <w:sz w:val="56"/>
          <w:szCs w:val="56"/>
        </w:rPr>
      </w:pPr>
    </w:p>
    <w:p w14:paraId="187A7C6F" w14:textId="77777777" w:rsidR="00A83E0A" w:rsidRDefault="00A83E0A">
      <w:pPr>
        <w:rPr>
          <w:rFonts w:ascii="Bebas Neue" w:eastAsia="Bebas Neue" w:hAnsi="Bebas Neue" w:cs="Bebas Neue"/>
          <w:color w:val="FF9900"/>
          <w:sz w:val="56"/>
          <w:szCs w:val="56"/>
        </w:rPr>
      </w:pPr>
    </w:p>
    <w:p w14:paraId="2E04713D" w14:textId="77777777" w:rsidR="00A83E0A" w:rsidRDefault="00A83E0A"/>
    <w:p w14:paraId="7B78EC80" w14:textId="77777777" w:rsidR="00A83E0A" w:rsidRDefault="00A83E0A"/>
    <w:p w14:paraId="6915E54E" w14:textId="77777777" w:rsidR="00A83E0A" w:rsidRDefault="00A83E0A"/>
    <w:p w14:paraId="080AD674" w14:textId="77777777" w:rsidR="00A83E0A" w:rsidRDefault="00A83E0A"/>
    <w:p w14:paraId="22D1CFF2" w14:textId="77777777" w:rsidR="00A83E0A" w:rsidRDefault="00A83E0A"/>
    <w:p w14:paraId="66234C68" w14:textId="77777777" w:rsidR="00A83E0A" w:rsidRDefault="00000000">
      <w:pPr>
        <w:pStyle w:val="Naslov1"/>
        <w:spacing w:line="360" w:lineRule="auto"/>
      </w:pPr>
      <w:bookmarkStart w:id="0" w:name="_heading=h.gjdgxs" w:colFirst="0" w:colLast="0"/>
      <w:bookmarkEnd w:id="0"/>
      <w:r>
        <w:t>Što je kulturna disciplina?</w:t>
      </w:r>
    </w:p>
    <w:p w14:paraId="73371549" w14:textId="5FDAA0EF" w:rsidR="00A83E0A" w:rsidRDefault="00000000">
      <w:pPr>
        <w:spacing w:line="360" w:lineRule="auto"/>
      </w:pPr>
      <w:r>
        <w:rPr>
          <w:noProof/>
        </w:rPr>
        <w:drawing>
          <wp:anchor distT="0" distB="0" distL="114300" distR="114300" simplePos="0" relativeHeight="251660288" behindDoc="0" locked="0" layoutInCell="1" hidden="0" allowOverlap="1" wp14:anchorId="596A98F2" wp14:editId="697A6A0E">
            <wp:simplePos x="0" y="0"/>
            <wp:positionH relativeFrom="margin">
              <wp:align>right</wp:align>
            </wp:positionH>
            <wp:positionV relativeFrom="margin">
              <wp:posOffset>381000</wp:posOffset>
            </wp:positionV>
            <wp:extent cx="1200150" cy="1133475"/>
            <wp:effectExtent l="0" t="0" r="0" b="0"/>
            <wp:wrapSquare wrapText="bothSides" distT="0" distB="0" distL="114300" distR="114300"/>
            <wp:docPr id="11" name="image1.png" descr="Handshake with solid fill"/>
            <wp:cNvGraphicFramePr/>
            <a:graphic xmlns:a="http://schemas.openxmlformats.org/drawingml/2006/main">
              <a:graphicData uri="http://schemas.openxmlformats.org/drawingml/2006/picture">
                <pic:pic xmlns:pic="http://schemas.openxmlformats.org/drawingml/2006/picture">
                  <pic:nvPicPr>
                    <pic:cNvPr id="0" name="image1.png" descr="Handshake with solid fill"/>
                    <pic:cNvPicPr preferRelativeResize="0"/>
                  </pic:nvPicPr>
                  <pic:blipFill>
                    <a:blip r:embed="rId13"/>
                    <a:srcRect/>
                    <a:stretch>
                      <a:fillRect/>
                    </a:stretch>
                  </pic:blipFill>
                  <pic:spPr>
                    <a:xfrm>
                      <a:off x="0" y="0"/>
                      <a:ext cx="1200150" cy="1133475"/>
                    </a:xfrm>
                    <a:prstGeom prst="rect">
                      <a:avLst/>
                    </a:prstGeom>
                    <a:ln/>
                  </pic:spPr>
                </pic:pic>
              </a:graphicData>
            </a:graphic>
          </wp:anchor>
        </w:drawing>
      </w:r>
      <w:r>
        <w:t>Kulturaln</w:t>
      </w:r>
      <w:r w:rsidR="009A0830">
        <w:t>a</w:t>
      </w:r>
      <w:r>
        <w:t xml:space="preserve"> disciplin</w:t>
      </w:r>
      <w:r w:rsidR="009A0830">
        <w:t>a</w:t>
      </w:r>
      <w:r>
        <w:t xml:space="preserve"> odnos</w:t>
      </w:r>
      <w:r w:rsidR="009A0830">
        <w:t>i</w:t>
      </w:r>
      <w:r>
        <w:t xml:space="preserve"> se na različita područja proučavanja i istraživanja koja su usmjerena na razumijevanje i analizu različitih aspekata ljudske kulture. Ove discipline ispituju kako ljudi stvaraju, izražavaju i tumače svoja uvjerenja, vrijednosti, običaje, tradiciju, umjetnost i društvene prakse.</w:t>
      </w:r>
    </w:p>
    <w:p w14:paraId="233873C1" w14:textId="77777777" w:rsidR="00A83E0A" w:rsidRDefault="00A83E0A">
      <w:pPr>
        <w:spacing w:line="360" w:lineRule="auto"/>
      </w:pPr>
    </w:p>
    <w:p w14:paraId="47BD6BAF" w14:textId="0DEFC447" w:rsidR="00A83E0A" w:rsidRDefault="00000000">
      <w:pPr>
        <w:spacing w:line="360" w:lineRule="auto"/>
      </w:pPr>
      <w:r>
        <w:rPr>
          <w:rFonts w:ascii="Source Sans Pro" w:eastAsia="Source Sans Pro" w:hAnsi="Source Sans Pro" w:cs="Source Sans Pro"/>
          <w:noProof/>
          <w:color w:val="000000"/>
        </w:rPr>
        <w:drawing>
          <wp:anchor distT="0" distB="0" distL="114300" distR="114300" simplePos="0" relativeHeight="251661312" behindDoc="0" locked="0" layoutInCell="1" hidden="0" allowOverlap="1" wp14:anchorId="18439BBE" wp14:editId="74BA76C7">
            <wp:simplePos x="0" y="0"/>
            <wp:positionH relativeFrom="margin">
              <wp:align>left</wp:align>
            </wp:positionH>
            <wp:positionV relativeFrom="margin">
              <wp:posOffset>1869440</wp:posOffset>
            </wp:positionV>
            <wp:extent cx="1314450" cy="1362075"/>
            <wp:effectExtent l="0" t="0" r="0" b="0"/>
            <wp:wrapSquare wrapText="bothSides" distT="0" distB="0" distL="114300" distR="114300"/>
            <wp:docPr id="15" name="image10.png" descr="Remote learning language with solid fill"/>
            <wp:cNvGraphicFramePr/>
            <a:graphic xmlns:a="http://schemas.openxmlformats.org/drawingml/2006/main">
              <a:graphicData uri="http://schemas.openxmlformats.org/drawingml/2006/picture">
                <pic:pic xmlns:pic="http://schemas.openxmlformats.org/drawingml/2006/picture">
                  <pic:nvPicPr>
                    <pic:cNvPr id="0" name="image10.png" descr="Remote learning language with solid fill"/>
                    <pic:cNvPicPr preferRelativeResize="0"/>
                  </pic:nvPicPr>
                  <pic:blipFill>
                    <a:blip r:embed="rId14"/>
                    <a:srcRect/>
                    <a:stretch>
                      <a:fillRect/>
                    </a:stretch>
                  </pic:blipFill>
                  <pic:spPr>
                    <a:xfrm>
                      <a:off x="0" y="0"/>
                      <a:ext cx="1314450" cy="1362075"/>
                    </a:xfrm>
                    <a:prstGeom prst="rect">
                      <a:avLst/>
                    </a:prstGeom>
                    <a:ln/>
                  </pic:spPr>
                </pic:pic>
              </a:graphicData>
            </a:graphic>
          </wp:anchor>
        </w:drawing>
      </w:r>
      <w:r>
        <w:t>Kultur</w:t>
      </w:r>
      <w:r w:rsidR="009A0830">
        <w:t>na</w:t>
      </w:r>
      <w:r>
        <w:t xml:space="preserve"> disciplin</w:t>
      </w:r>
      <w:r w:rsidR="009A0830">
        <w:t>a</w:t>
      </w:r>
      <w:r>
        <w:t xml:space="preserve"> obuhvaća širok raspon polja, svako sa svojom jedinstvenom perspektivom i metodama proučavanja. Neki primjeri kulturnih disciplina uključuju antropologiju, sociologiju, povijest, lingvistiku, književnost, povijest umjetnosti, religijske studije i kulturalne studije.</w:t>
      </w:r>
    </w:p>
    <w:p w14:paraId="48D8F7BC" w14:textId="77777777" w:rsidR="00A83E0A" w:rsidRDefault="00A83E0A">
      <w:pPr>
        <w:spacing w:line="360" w:lineRule="auto"/>
      </w:pPr>
    </w:p>
    <w:p w14:paraId="46A4B4FF" w14:textId="77777777" w:rsidR="00A83E0A" w:rsidRDefault="00000000">
      <w:pPr>
        <w:spacing w:line="360" w:lineRule="auto"/>
      </w:pPr>
      <w:r>
        <w:rPr>
          <w:rFonts w:ascii="Source Sans Pro" w:eastAsia="Source Sans Pro" w:hAnsi="Source Sans Pro" w:cs="Source Sans Pro"/>
          <w:noProof/>
          <w:color w:val="000000"/>
        </w:rPr>
        <w:drawing>
          <wp:anchor distT="0" distB="0" distL="114300" distR="114300" simplePos="0" relativeHeight="251662336" behindDoc="0" locked="0" layoutInCell="1" hidden="0" allowOverlap="1" wp14:anchorId="306B9752" wp14:editId="2A98F557">
            <wp:simplePos x="0" y="0"/>
            <wp:positionH relativeFrom="margin">
              <wp:align>right</wp:align>
            </wp:positionH>
            <wp:positionV relativeFrom="margin">
              <wp:posOffset>3343275</wp:posOffset>
            </wp:positionV>
            <wp:extent cx="1390650" cy="1343025"/>
            <wp:effectExtent l="0" t="0" r="0" b="0"/>
            <wp:wrapSquare wrapText="bothSides" distT="0" distB="0" distL="114300" distR="114300"/>
            <wp:docPr id="7" name="image8.png" descr="Artist male with solid fill"/>
            <wp:cNvGraphicFramePr/>
            <a:graphic xmlns:a="http://schemas.openxmlformats.org/drawingml/2006/main">
              <a:graphicData uri="http://schemas.openxmlformats.org/drawingml/2006/picture">
                <pic:pic xmlns:pic="http://schemas.openxmlformats.org/drawingml/2006/picture">
                  <pic:nvPicPr>
                    <pic:cNvPr id="0" name="image8.png" descr="Artist male with solid fill"/>
                    <pic:cNvPicPr preferRelativeResize="0"/>
                  </pic:nvPicPr>
                  <pic:blipFill>
                    <a:blip r:embed="rId15"/>
                    <a:srcRect/>
                    <a:stretch>
                      <a:fillRect/>
                    </a:stretch>
                  </pic:blipFill>
                  <pic:spPr>
                    <a:xfrm>
                      <a:off x="0" y="0"/>
                      <a:ext cx="1390650" cy="1343025"/>
                    </a:xfrm>
                    <a:prstGeom prst="rect">
                      <a:avLst/>
                    </a:prstGeom>
                    <a:ln/>
                  </pic:spPr>
                </pic:pic>
              </a:graphicData>
            </a:graphic>
          </wp:anchor>
        </w:drawing>
      </w:r>
      <w:r>
        <w:t>Putem ovih disciplina istraživači žele steći uvid u raznolikost ljudskih kultura, istražiti kako se kulture razvijaju i mijenjaju tijekom vremena i razumjeti kako kultura utječe na ljudsko ponašanje, uvjerenja i interakcije. Ispitivanjem različitih kulturnih praksi i izričaja, kulturne discipline doprinose našem razumijevanju složene i međusobno povezane prirode ljudskih društava.</w:t>
      </w:r>
    </w:p>
    <w:p w14:paraId="37C08257" w14:textId="77777777" w:rsidR="00A83E0A" w:rsidRDefault="00A83E0A">
      <w:pPr>
        <w:spacing w:line="360" w:lineRule="auto"/>
      </w:pPr>
    </w:p>
    <w:p w14:paraId="6F550610" w14:textId="77777777" w:rsidR="00A83E0A" w:rsidRDefault="00000000">
      <w:pPr>
        <w:spacing w:line="360" w:lineRule="auto"/>
        <w:ind w:left="2160"/>
      </w:pPr>
      <w:r>
        <w:rPr>
          <w:noProof/>
        </w:rPr>
        <w:drawing>
          <wp:anchor distT="0" distB="0" distL="114300" distR="114300" simplePos="0" relativeHeight="251663360" behindDoc="0" locked="0" layoutInCell="1" hidden="0" allowOverlap="1" wp14:anchorId="4908C832" wp14:editId="70F50BD7">
            <wp:simplePos x="0" y="0"/>
            <wp:positionH relativeFrom="margin">
              <wp:align>left</wp:align>
            </wp:positionH>
            <wp:positionV relativeFrom="margin">
              <wp:posOffset>5362575</wp:posOffset>
            </wp:positionV>
            <wp:extent cx="1076325" cy="1200150"/>
            <wp:effectExtent l="0" t="0" r="0" b="0"/>
            <wp:wrapSquare wrapText="bothSides" distT="0" distB="0" distL="114300" distR="114300"/>
            <wp:docPr id="8" name="image15.png" descr="Trigonometry with solid fill"/>
            <wp:cNvGraphicFramePr/>
            <a:graphic xmlns:a="http://schemas.openxmlformats.org/drawingml/2006/main">
              <a:graphicData uri="http://schemas.openxmlformats.org/drawingml/2006/picture">
                <pic:pic xmlns:pic="http://schemas.openxmlformats.org/drawingml/2006/picture">
                  <pic:nvPicPr>
                    <pic:cNvPr id="0" name="image15.png" descr="Trigonometry with solid fill"/>
                    <pic:cNvPicPr preferRelativeResize="0"/>
                  </pic:nvPicPr>
                  <pic:blipFill>
                    <a:blip r:embed="rId16"/>
                    <a:srcRect/>
                    <a:stretch>
                      <a:fillRect/>
                    </a:stretch>
                  </pic:blipFill>
                  <pic:spPr>
                    <a:xfrm>
                      <a:off x="0" y="0"/>
                      <a:ext cx="1076325" cy="1200150"/>
                    </a:xfrm>
                    <a:prstGeom prst="rect">
                      <a:avLst/>
                    </a:prstGeom>
                    <a:ln/>
                  </pic:spPr>
                </pic:pic>
              </a:graphicData>
            </a:graphic>
          </wp:anchor>
        </w:drawing>
      </w:r>
      <w:r>
        <w:t>Kulturne discipline pridonose građanskim kompetencijama poticanjem kulturne svijesti, interkulturalne komunikacije, kritičkog mišljenja, globalne svijesti i građanskog angažmana. Promiču razumijevanje i poštovanje različitih kultura, poboljšavaju komunikacijske vještine među kulturama, razvijaju sposobnosti kritičkog razmišljanja, povećavaju svijest o globalnim problemima i potiču aktivno sudjelovanje u zajednici i društvenim poslovima. Uključivanjem kulturnih disciplina u obrazovanje i društvo, pojedinci mogu razviti kompetencije potrebne za uključivo, informirano i angažirano građanstvo.</w:t>
      </w:r>
    </w:p>
    <w:p w14:paraId="2BD69870" w14:textId="77777777" w:rsidR="00A83E0A" w:rsidRDefault="00A83E0A"/>
    <w:p w14:paraId="62A2C7A5" w14:textId="77777777" w:rsidR="00A83E0A" w:rsidRDefault="00A83E0A"/>
    <w:p w14:paraId="19D1DF4F" w14:textId="77777777" w:rsidR="00A83E0A" w:rsidRDefault="00A83E0A"/>
    <w:p w14:paraId="23708F6D" w14:textId="77777777" w:rsidR="00A83E0A" w:rsidRDefault="00000000">
      <w:pPr>
        <w:pStyle w:val="Naslov1"/>
        <w:spacing w:line="360" w:lineRule="auto"/>
      </w:pPr>
      <w:bookmarkStart w:id="1" w:name="_heading=h.30j0zll" w:colFirst="0" w:colLast="0"/>
      <w:bookmarkEnd w:id="1"/>
      <w:r>
        <w:t>Studija slučaja 1 – Integracija kroz kulturu</w:t>
      </w:r>
    </w:p>
    <w:p w14:paraId="303B0524" w14:textId="77777777" w:rsidR="00A83E0A" w:rsidRDefault="00000000">
      <w:pPr>
        <w:spacing w:line="360" w:lineRule="auto"/>
      </w:pPr>
      <w:r>
        <w:t>Inicijativa "Integracija kroz kulturu" u Irskoj, koju predvodi Jedinica za integraciju i potporu irskog Ministarstva pravosuđa i jednakosti, sveobuhvatan je program osmišljen za poticanje kulturnog razumijevanja i poticanje aktivnog sudjelovanja u kulturnim aktivnostima, u konačnici podržavajući integraciju migranata i izbjeglice.</w:t>
      </w:r>
      <w:r>
        <w:rPr>
          <w:noProof/>
        </w:rPr>
        <w:drawing>
          <wp:anchor distT="0" distB="0" distL="114300" distR="114300" simplePos="0" relativeHeight="251664384" behindDoc="0" locked="0" layoutInCell="1" hidden="0" allowOverlap="1" wp14:anchorId="03D4239B" wp14:editId="7C66A561">
            <wp:simplePos x="0" y="0"/>
            <wp:positionH relativeFrom="margin">
              <wp:align>right</wp:align>
            </wp:positionH>
            <wp:positionV relativeFrom="margin">
              <wp:posOffset>440690</wp:posOffset>
            </wp:positionV>
            <wp:extent cx="1323975" cy="1323975"/>
            <wp:effectExtent l="0" t="0" r="0" b="0"/>
            <wp:wrapSquare wrapText="bothSides" distT="0" distB="0" distL="114300" distR="114300"/>
            <wp:docPr id="10" name="image5.png" descr="Cheers outline"/>
            <wp:cNvGraphicFramePr/>
            <a:graphic xmlns:a="http://schemas.openxmlformats.org/drawingml/2006/main">
              <a:graphicData uri="http://schemas.openxmlformats.org/drawingml/2006/picture">
                <pic:pic xmlns:pic="http://schemas.openxmlformats.org/drawingml/2006/picture">
                  <pic:nvPicPr>
                    <pic:cNvPr id="0" name="image5.png" descr="Cheers outline"/>
                    <pic:cNvPicPr preferRelativeResize="0"/>
                  </pic:nvPicPr>
                  <pic:blipFill>
                    <a:blip r:embed="rId17"/>
                    <a:srcRect/>
                    <a:stretch>
                      <a:fillRect/>
                    </a:stretch>
                  </pic:blipFill>
                  <pic:spPr>
                    <a:xfrm>
                      <a:off x="0" y="0"/>
                      <a:ext cx="1323975" cy="1323975"/>
                    </a:xfrm>
                    <a:prstGeom prst="rect">
                      <a:avLst/>
                    </a:prstGeom>
                    <a:ln/>
                  </pic:spPr>
                </pic:pic>
              </a:graphicData>
            </a:graphic>
          </wp:anchor>
        </w:drawing>
      </w:r>
    </w:p>
    <w:p w14:paraId="634106ED" w14:textId="77777777" w:rsidR="00A83E0A" w:rsidRDefault="00000000">
      <w:pPr>
        <w:spacing w:line="360" w:lineRule="auto"/>
      </w:pPr>
      <w:r>
        <w:rPr>
          <w:noProof/>
        </w:rPr>
        <w:drawing>
          <wp:anchor distT="0" distB="0" distL="114300" distR="114300" simplePos="0" relativeHeight="251665408" behindDoc="0" locked="0" layoutInCell="1" hidden="0" allowOverlap="1" wp14:anchorId="08E383A9" wp14:editId="1B3EA2F8">
            <wp:simplePos x="0" y="0"/>
            <wp:positionH relativeFrom="margin">
              <wp:align>left</wp:align>
            </wp:positionH>
            <wp:positionV relativeFrom="margin">
              <wp:posOffset>1764665</wp:posOffset>
            </wp:positionV>
            <wp:extent cx="1476375" cy="1571625"/>
            <wp:effectExtent l="0" t="0" r="0" b="0"/>
            <wp:wrapSquare wrapText="bothSides" distT="0" distB="0" distL="114300" distR="114300"/>
            <wp:docPr id="13" name="image9.png" descr="Shamrock with solid fill"/>
            <wp:cNvGraphicFramePr/>
            <a:graphic xmlns:a="http://schemas.openxmlformats.org/drawingml/2006/main">
              <a:graphicData uri="http://schemas.openxmlformats.org/drawingml/2006/picture">
                <pic:pic xmlns:pic="http://schemas.openxmlformats.org/drawingml/2006/picture">
                  <pic:nvPicPr>
                    <pic:cNvPr id="0" name="image9.png" descr="Shamrock with solid fill"/>
                    <pic:cNvPicPr preferRelativeResize="0"/>
                  </pic:nvPicPr>
                  <pic:blipFill>
                    <a:blip r:embed="rId18"/>
                    <a:srcRect/>
                    <a:stretch>
                      <a:fillRect/>
                    </a:stretch>
                  </pic:blipFill>
                  <pic:spPr>
                    <a:xfrm>
                      <a:off x="0" y="0"/>
                      <a:ext cx="1476375" cy="1571625"/>
                    </a:xfrm>
                    <a:prstGeom prst="rect">
                      <a:avLst/>
                    </a:prstGeom>
                    <a:ln/>
                  </pic:spPr>
                </pic:pic>
              </a:graphicData>
            </a:graphic>
          </wp:anchor>
        </w:drawing>
      </w:r>
      <w:r>
        <w:t>U središtu ove inicijative nalazi se korištenje različitih kulturnih disciplina kao sredstava za jačanje građanskih kompetencija pojedinaca. Kroz organizaciju radionica, tečajeva i događaja usredotočenih na irsku povijest, književnost, glazbu, ples i umjetnost, sudionicima se pruža jedinstvena prilika da urone u bogatu tapiseriju irske kulture, tradicije i baštine. Nadalje, potiču ih se da dijele vlastito kulturno podrijetlo, čime se potiče duh međusobne razmjene i uvažavanja.</w:t>
      </w:r>
    </w:p>
    <w:p w14:paraId="50B38B90" w14:textId="77777777" w:rsidR="00A83E0A" w:rsidRDefault="00000000">
      <w:pPr>
        <w:spacing w:line="360" w:lineRule="auto"/>
      </w:pPr>
      <w:r>
        <w:rPr>
          <w:noProof/>
        </w:rPr>
        <w:drawing>
          <wp:anchor distT="0" distB="0" distL="114300" distR="114300" simplePos="0" relativeHeight="251666432" behindDoc="0" locked="0" layoutInCell="1" hidden="0" allowOverlap="1" wp14:anchorId="4CFEBCE4" wp14:editId="63A14487">
            <wp:simplePos x="0" y="0"/>
            <wp:positionH relativeFrom="margin">
              <wp:align>right</wp:align>
            </wp:positionH>
            <wp:positionV relativeFrom="margin">
              <wp:posOffset>3495675</wp:posOffset>
            </wp:positionV>
            <wp:extent cx="1210310" cy="1276350"/>
            <wp:effectExtent l="0" t="0" r="0" b="0"/>
            <wp:wrapSquare wrapText="bothSides" distT="0" distB="0" distL="114300" distR="114300"/>
            <wp:docPr id="16" name="image3.png" descr="Artist female outline"/>
            <wp:cNvGraphicFramePr/>
            <a:graphic xmlns:a="http://schemas.openxmlformats.org/drawingml/2006/main">
              <a:graphicData uri="http://schemas.openxmlformats.org/drawingml/2006/picture">
                <pic:pic xmlns:pic="http://schemas.openxmlformats.org/drawingml/2006/picture">
                  <pic:nvPicPr>
                    <pic:cNvPr id="0" name="image3.png" descr="Artist female outline"/>
                    <pic:cNvPicPr preferRelativeResize="0"/>
                  </pic:nvPicPr>
                  <pic:blipFill>
                    <a:blip r:embed="rId19"/>
                    <a:srcRect/>
                    <a:stretch>
                      <a:fillRect/>
                    </a:stretch>
                  </pic:blipFill>
                  <pic:spPr>
                    <a:xfrm>
                      <a:off x="0" y="0"/>
                      <a:ext cx="1210310" cy="1276350"/>
                    </a:xfrm>
                    <a:prstGeom prst="rect">
                      <a:avLst/>
                    </a:prstGeom>
                    <a:ln/>
                  </pic:spPr>
                </pic:pic>
              </a:graphicData>
            </a:graphic>
          </wp:anchor>
        </w:drawing>
      </w:r>
      <w:r>
        <w:t>Aktivnim sudjelovanjem u ovim kulturnim aktivnostima, sudionici mogu razviti vitalne interkulturalne komunikacijske vještine, što im omogućuje učinkovito snalaženje i interakciju unutar irskog društva. Osim toga, ova iskustva služe kao katalizatori za produbljivanje njihovog razumijevanja društvenog tkiva irskih zajednica, čime se olakšava osjećaj povezanosti i pripadnosti. Inicijativa dalje nastoji surađivati s kulturnim institucijama, organizacijama zajednice i umjetnicima kako bi se osigurao raznolik raspon iskustava, povećavajući potencijal za transformativne susrete i kulturne razmjene.</w:t>
      </w:r>
    </w:p>
    <w:p w14:paraId="12FDE882" w14:textId="77777777" w:rsidR="00A83E0A" w:rsidRDefault="00000000">
      <w:pPr>
        <w:spacing w:line="360" w:lineRule="auto"/>
      </w:pPr>
      <w:r>
        <w:rPr>
          <w:noProof/>
        </w:rPr>
        <w:drawing>
          <wp:anchor distT="0" distB="0" distL="114300" distR="114300" simplePos="0" relativeHeight="251667456" behindDoc="0" locked="0" layoutInCell="1" hidden="0" allowOverlap="1" wp14:anchorId="3CCED6BF" wp14:editId="66111FD9">
            <wp:simplePos x="0" y="0"/>
            <wp:positionH relativeFrom="margin">
              <wp:align>right</wp:align>
            </wp:positionH>
            <wp:positionV relativeFrom="margin">
              <wp:posOffset>6962775</wp:posOffset>
            </wp:positionV>
            <wp:extent cx="1333500" cy="1276350"/>
            <wp:effectExtent l="0" t="0" r="0" b="0"/>
            <wp:wrapSquare wrapText="bothSides" distT="0" distB="0" distL="114300" distR="114300"/>
            <wp:docPr id="3" name="image2.png" descr="Brain in head with solid fill"/>
            <wp:cNvGraphicFramePr/>
            <a:graphic xmlns:a="http://schemas.openxmlformats.org/drawingml/2006/main">
              <a:graphicData uri="http://schemas.openxmlformats.org/drawingml/2006/picture">
                <pic:pic xmlns:pic="http://schemas.openxmlformats.org/drawingml/2006/picture">
                  <pic:nvPicPr>
                    <pic:cNvPr id="0" name="image2.png" descr="Brain in head with solid fill"/>
                    <pic:cNvPicPr preferRelativeResize="0"/>
                  </pic:nvPicPr>
                  <pic:blipFill>
                    <a:blip r:embed="rId20"/>
                    <a:srcRect/>
                    <a:stretch>
                      <a:fillRect/>
                    </a:stretch>
                  </pic:blipFill>
                  <pic:spPr>
                    <a:xfrm>
                      <a:off x="0" y="0"/>
                      <a:ext cx="1333500" cy="127635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39FFA618" wp14:editId="1F93AD87">
            <wp:simplePos x="0" y="0"/>
            <wp:positionH relativeFrom="margin">
              <wp:align>left</wp:align>
            </wp:positionH>
            <wp:positionV relativeFrom="margin">
              <wp:posOffset>5172075</wp:posOffset>
            </wp:positionV>
            <wp:extent cx="1245235" cy="1362075"/>
            <wp:effectExtent l="0" t="0" r="0" b="0"/>
            <wp:wrapSquare wrapText="bothSides" distT="0" distB="0" distL="114300" distR="114300"/>
            <wp:docPr id="6" name="image4.png" descr="Hero Male with solid fill"/>
            <wp:cNvGraphicFramePr/>
            <a:graphic xmlns:a="http://schemas.openxmlformats.org/drawingml/2006/main">
              <a:graphicData uri="http://schemas.openxmlformats.org/drawingml/2006/picture">
                <pic:pic xmlns:pic="http://schemas.openxmlformats.org/drawingml/2006/picture">
                  <pic:nvPicPr>
                    <pic:cNvPr id="0" name="image4.png" descr="Hero Male with solid fill"/>
                    <pic:cNvPicPr preferRelativeResize="0"/>
                  </pic:nvPicPr>
                  <pic:blipFill>
                    <a:blip r:embed="rId21"/>
                    <a:srcRect/>
                    <a:stretch>
                      <a:fillRect/>
                    </a:stretch>
                  </pic:blipFill>
                  <pic:spPr>
                    <a:xfrm>
                      <a:off x="0" y="0"/>
                      <a:ext cx="1245235" cy="1362075"/>
                    </a:xfrm>
                    <a:prstGeom prst="rect">
                      <a:avLst/>
                    </a:prstGeom>
                    <a:ln/>
                  </pic:spPr>
                </pic:pic>
              </a:graphicData>
            </a:graphic>
          </wp:anchor>
        </w:drawing>
      </w:r>
      <w:r>
        <w:t>Ciljevi inicijative "Integracija kroz kulturu" su višestruki. Prvo, nastoji izgraditi osjećaj pripadnosti među pojedincima, pomažući im da uspostave značajne veze sa zajednicama koje su usvojili. Drugo, promičući aktivno građanstvo, inicijativa osnažuje sudionike da se aktivno uključe u oblikovanje svojih lokalnih zajednica i daju doprinos društvu. Prepoznavanjem snage kulturnog angažmana, inicijativa nastoji poticati društvenu koheziju i izgraditi uključive zajednice u kojima se cijeni i slavi različitost.</w:t>
      </w:r>
    </w:p>
    <w:p w14:paraId="31CD8ADC" w14:textId="77777777" w:rsidR="00A83E0A" w:rsidRDefault="00000000">
      <w:pPr>
        <w:spacing w:line="360" w:lineRule="auto"/>
      </w:pPr>
      <w:r>
        <w:lastRenderedPageBreak/>
        <w:t>Inicijativa "Integracija kroz kulturu" predstavlja značajnu ambiciju usmjerenu na promicanje integracije, poticanje kulturnog uvažavanja i osnaživanje pojedinaca unutar irskog društva.</w:t>
      </w:r>
    </w:p>
    <w:p w14:paraId="3554E646" w14:textId="77777777" w:rsidR="00A83E0A" w:rsidRDefault="00000000">
      <w:pPr>
        <w:spacing w:line="360" w:lineRule="auto"/>
        <w:rPr>
          <w:b/>
        </w:rPr>
      </w:pPr>
      <w:r>
        <w:rPr>
          <w:b/>
        </w:rPr>
        <w:t>P. Što inicijativa “Integracija kroz kulturu” ima za cilj riješiti?</w:t>
      </w:r>
    </w:p>
    <w:p w14:paraId="1512E8CB" w14:textId="77777777" w:rsidR="00A83E0A" w:rsidRDefault="00000000">
      <w:pP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7973AA" w14:textId="77777777" w:rsidR="00A83E0A" w:rsidRDefault="00000000">
      <w:pPr>
        <w:spacing w:line="360" w:lineRule="auto"/>
        <w:rPr>
          <w:b/>
        </w:rPr>
      </w:pPr>
      <w:r>
        <w:rPr>
          <w:b/>
        </w:rPr>
        <w:t>P. Možete li se sjetiti nekih problema s kojima bi se ova inicijativa mogla suočiti sa sudionicima?</w:t>
      </w:r>
    </w:p>
    <w:p w14:paraId="7B56F1E8" w14:textId="77777777" w:rsidR="00A83E0A" w:rsidRDefault="00000000">
      <w:pP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B577A" w14:textId="77777777" w:rsidR="00A83E0A" w:rsidRDefault="00000000">
      <w:pPr>
        <w:spacing w:line="360" w:lineRule="auto"/>
        <w:rPr>
          <w:b/>
        </w:rPr>
      </w:pPr>
      <w:r>
        <w:rPr>
          <w:b/>
        </w:rPr>
        <w:t>P. Možete li se sjetiti bilo koje kulturne discipline koja vam se sviđa, a koja uključuje građanstvo?</w:t>
      </w:r>
    </w:p>
    <w:p w14:paraId="69A7C972" w14:textId="77777777" w:rsidR="00A83E0A" w:rsidRDefault="00000000">
      <w:pPr>
        <w:spacing w:line="360" w:lineRule="auto"/>
        <w:rPr>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E80A5B" w14:textId="77777777" w:rsidR="00A83E0A" w:rsidRDefault="00A83E0A"/>
    <w:p w14:paraId="34E22D23" w14:textId="77777777" w:rsidR="00A83E0A" w:rsidRDefault="00000000">
      <w:pPr>
        <w:pStyle w:val="Naslov1"/>
      </w:pPr>
      <w:bookmarkStart w:id="2" w:name="_heading=h.1fob9te" w:colFirst="0" w:colLast="0"/>
      <w:bookmarkEnd w:id="2"/>
      <w:r>
        <w:t>Aktivnost</w:t>
      </w:r>
    </w:p>
    <w:p w14:paraId="63EA56A7" w14:textId="77777777" w:rsidR="00A83E0A" w:rsidRDefault="00A83E0A"/>
    <w:tbl>
      <w:tblPr>
        <w:tblStyle w:val="a"/>
        <w:tblW w:w="9224"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838"/>
        <w:gridCol w:w="2977"/>
        <w:gridCol w:w="1276"/>
        <w:gridCol w:w="3133"/>
      </w:tblGrid>
      <w:tr w:rsidR="00A83E0A" w14:paraId="127DEA95"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300B34B0" w14:textId="77777777" w:rsidR="00A83E0A"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Transverzalna tema</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F10C9E" w14:textId="77777777" w:rsidR="00A83E0A"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color w:val="000000"/>
                <w:sz w:val="24"/>
                <w:szCs w:val="24"/>
              </w:rPr>
              <w:t xml:space="preserve">Kulturne </w:t>
            </w:r>
            <w:r>
              <w:rPr>
                <w:sz w:val="24"/>
                <w:szCs w:val="24"/>
              </w:rPr>
              <w:t>discipline</w:t>
            </w:r>
          </w:p>
        </w:tc>
      </w:tr>
      <w:tr w:rsidR="00A83E0A" w14:paraId="76A807A9"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039D2029" w14:textId="77777777" w:rsidR="00A83E0A"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Naziv aktivnosti</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E78A0E" w14:textId="77777777" w:rsidR="00A83E0A"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color w:val="000000"/>
                <w:sz w:val="24"/>
                <w:szCs w:val="24"/>
              </w:rPr>
              <w:t>Istraživanje kulturnih artefakata</w:t>
            </w:r>
          </w:p>
        </w:tc>
      </w:tr>
      <w:tr w:rsidR="00A83E0A" w14:paraId="0B653837"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273AD0A9" w14:textId="77777777" w:rsidR="00A83E0A"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Vrsta izvora</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vAlign w:val="center"/>
          </w:tcPr>
          <w:p w14:paraId="1663BD63" w14:textId="77777777" w:rsidR="00A83E0A"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Aktivnost učenja</w:t>
            </w:r>
          </w:p>
        </w:tc>
      </w:tr>
      <w:tr w:rsidR="00A83E0A" w14:paraId="7BA6CEF3"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52A40C4" w14:textId="77777777" w:rsidR="00A83E0A"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Fotografija</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036E2F" w14:textId="77777777" w:rsidR="00A83E0A" w:rsidRDefault="00A83E0A">
            <w:pPr>
              <w:pBdr>
                <w:top w:val="none" w:sz="0" w:space="0" w:color="000000"/>
                <w:left w:val="none" w:sz="0" w:space="0" w:color="000000"/>
                <w:bottom w:val="none" w:sz="0" w:space="0" w:color="000000"/>
                <w:right w:val="none" w:sz="0" w:space="0" w:color="000000"/>
              </w:pBdr>
              <w:jc w:val="center"/>
            </w:pPr>
          </w:p>
          <w:p w14:paraId="7BA69F6B" w14:textId="77777777" w:rsidR="00A83E0A" w:rsidRDefault="00000000">
            <w:pPr>
              <w:pBdr>
                <w:top w:val="none" w:sz="0" w:space="0" w:color="000000"/>
                <w:left w:val="none" w:sz="0" w:space="0" w:color="000000"/>
                <w:bottom w:val="none" w:sz="0" w:space="0" w:color="000000"/>
                <w:right w:val="none" w:sz="0" w:space="0" w:color="000000"/>
              </w:pBdr>
              <w:jc w:val="center"/>
            </w:pPr>
            <w:r>
              <w:rPr>
                <w:noProof/>
              </w:rPr>
              <w:lastRenderedPageBreak/>
              <w:drawing>
                <wp:inline distT="0" distB="0" distL="0" distR="0" wp14:anchorId="7F74E077" wp14:editId="41D43FEC">
                  <wp:extent cx="3114675" cy="2076450"/>
                  <wp:effectExtent l="0" t="0" r="0" b="0"/>
                  <wp:docPr id="12"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2"/>
                          <a:srcRect/>
                          <a:stretch>
                            <a:fillRect/>
                          </a:stretch>
                        </pic:blipFill>
                        <pic:spPr>
                          <a:xfrm>
                            <a:off x="0" y="0"/>
                            <a:ext cx="3114675" cy="2076450"/>
                          </a:xfrm>
                          <a:prstGeom prst="rect">
                            <a:avLst/>
                          </a:prstGeom>
                          <a:ln/>
                        </pic:spPr>
                      </pic:pic>
                    </a:graphicData>
                  </a:graphic>
                </wp:inline>
              </w:drawing>
            </w:r>
          </w:p>
          <w:p w14:paraId="423EBB5E" w14:textId="77777777" w:rsidR="00A83E0A" w:rsidRDefault="00000000">
            <w:pPr>
              <w:pBdr>
                <w:top w:val="none" w:sz="0" w:space="0" w:color="000000"/>
                <w:left w:val="none" w:sz="0" w:space="0" w:color="000000"/>
                <w:bottom w:val="none" w:sz="0" w:space="0" w:color="000000"/>
                <w:right w:val="none" w:sz="0" w:space="0" w:color="000000"/>
              </w:pBdr>
              <w:jc w:val="center"/>
              <w:rPr>
                <w:sz w:val="24"/>
                <w:szCs w:val="24"/>
              </w:rPr>
            </w:pPr>
            <w:hyperlink r:id="rId23">
              <w:r>
                <w:rPr>
                  <w:color w:val="0563C1"/>
                  <w:sz w:val="24"/>
                  <w:szCs w:val="24"/>
                  <w:u w:val="single"/>
                </w:rPr>
                <w:t>Fotografija Zalfa Imani na Unsplash</w:t>
              </w:r>
            </w:hyperlink>
            <w:r>
              <w:rPr>
                <w:sz w:val="24"/>
                <w:szCs w:val="24"/>
              </w:rPr>
              <w:t xml:space="preserve"> </w:t>
            </w:r>
          </w:p>
        </w:tc>
      </w:tr>
      <w:tr w:rsidR="00A83E0A" w14:paraId="6664BDE6" w14:textId="77777777">
        <w:trPr>
          <w:trHeight w:val="562"/>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vAlign w:val="center"/>
          </w:tcPr>
          <w:p w14:paraId="495E3D42" w14:textId="77777777" w:rsidR="00A83E0A"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lastRenderedPageBreak/>
              <w:t>Trajanje aktivnosti</w:t>
            </w:r>
          </w:p>
          <w:p w14:paraId="3F60E5EB" w14:textId="77777777" w:rsidR="00A83E0A"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(u minutama)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13327" w14:textId="77777777" w:rsidR="00A83E0A"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color w:val="000000"/>
                <w:sz w:val="24"/>
                <w:szCs w:val="24"/>
              </w:rPr>
              <w:t>60-90 min</w:t>
            </w:r>
          </w:p>
        </w:tc>
        <w:tc>
          <w:tcPr>
            <w:tcW w:w="1276"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42F41D49" w14:textId="77777777" w:rsidR="00A83E0A"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Ishod učenja</w:t>
            </w:r>
          </w:p>
        </w:tc>
        <w:tc>
          <w:tcPr>
            <w:tcW w:w="3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44340" w14:textId="77777777" w:rsidR="00A83E0A" w:rsidRDefault="00000000">
            <w:pPr>
              <w:numPr>
                <w:ilvl w:val="0"/>
                <w:numId w:val="1"/>
              </w:numPr>
              <w:pBdr>
                <w:top w:val="none" w:sz="0" w:space="0" w:color="000000"/>
                <w:left w:val="none" w:sz="0" w:space="0" w:color="000000"/>
                <w:bottom w:val="none" w:sz="0" w:space="0" w:color="000000"/>
                <w:right w:val="none" w:sz="0" w:space="0" w:color="000000"/>
                <w:between w:val="nil"/>
              </w:pBdr>
              <w:spacing w:after="0" w:line="240" w:lineRule="auto"/>
              <w:rPr>
                <w:color w:val="000000"/>
                <w:sz w:val="24"/>
                <w:szCs w:val="24"/>
              </w:rPr>
            </w:pPr>
            <w:r>
              <w:rPr>
                <w:color w:val="000000"/>
                <w:sz w:val="24"/>
                <w:szCs w:val="24"/>
              </w:rPr>
              <w:t>Poboljšajte vještine kritičkog mišljenja</w:t>
            </w:r>
          </w:p>
        </w:tc>
      </w:tr>
      <w:tr w:rsidR="00A83E0A" w14:paraId="50E18079" w14:textId="77777777">
        <w:trPr>
          <w:trHeight w:val="1347"/>
          <w:jc w:val="center"/>
        </w:trPr>
        <w:tc>
          <w:tcPr>
            <w:tcW w:w="1838" w:type="dxa"/>
            <w:tcBorders>
              <w:top w:val="single" w:sz="4" w:space="0" w:color="000000"/>
              <w:left w:val="single" w:sz="4" w:space="0" w:color="000000"/>
              <w:bottom w:val="nil"/>
              <w:right w:val="single" w:sz="4" w:space="0" w:color="000000"/>
            </w:tcBorders>
            <w:shd w:val="clear" w:color="auto" w:fill="FFD965"/>
            <w:tcMar>
              <w:top w:w="80" w:type="dxa"/>
              <w:left w:w="80" w:type="dxa"/>
              <w:bottom w:w="80" w:type="dxa"/>
              <w:right w:w="80" w:type="dxa"/>
            </w:tcMar>
          </w:tcPr>
          <w:p w14:paraId="41D5FD9E" w14:textId="77777777" w:rsidR="00A83E0A"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Cilj aktivnosti</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F60CD" w14:textId="77777777" w:rsidR="00A83E0A" w:rsidRDefault="00000000">
            <w:pPr>
              <w:pBdr>
                <w:top w:val="none" w:sz="0" w:space="0" w:color="000000"/>
                <w:left w:val="none" w:sz="0" w:space="0" w:color="000000"/>
                <w:bottom w:val="none" w:sz="0" w:space="0" w:color="000000"/>
                <w:right w:val="none" w:sz="0" w:space="0" w:color="000000"/>
              </w:pBdr>
              <w:spacing w:line="360" w:lineRule="auto"/>
              <w:rPr>
                <w:color w:val="000000"/>
                <w:sz w:val="24"/>
                <w:szCs w:val="24"/>
              </w:rPr>
            </w:pPr>
            <w:r>
              <w:rPr>
                <w:color w:val="000000"/>
                <w:sz w:val="24"/>
                <w:szCs w:val="24"/>
              </w:rPr>
              <w:t>Ova aktivnost ima za cilj uključiti se u kratko istraživanje kulturnog artefakta, razmisliti o njegovom kulturnom značaju i razmotriti njegovu važnost za građanstvo.</w:t>
            </w:r>
          </w:p>
        </w:tc>
      </w:tr>
      <w:tr w:rsidR="00A83E0A" w14:paraId="2071C251" w14:textId="77777777">
        <w:trPr>
          <w:trHeight w:val="1347"/>
          <w:jc w:val="center"/>
        </w:trPr>
        <w:tc>
          <w:tcPr>
            <w:tcW w:w="1838" w:type="dxa"/>
            <w:tcBorders>
              <w:top w:val="nil"/>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760A804A" w14:textId="77777777" w:rsidR="00A83E0A" w:rsidRDefault="00000000">
            <w:pPr>
              <w:pBdr>
                <w:top w:val="none" w:sz="0" w:space="0" w:color="000000"/>
                <w:left w:val="none" w:sz="0" w:space="0" w:color="000000"/>
                <w:bottom w:val="none" w:sz="0" w:space="0" w:color="000000"/>
                <w:right w:val="none" w:sz="0" w:space="0" w:color="000000"/>
              </w:pBdr>
              <w:jc w:val="center"/>
              <w:rPr>
                <w:b/>
                <w:color w:val="000000"/>
                <w:sz w:val="24"/>
                <w:szCs w:val="24"/>
              </w:rPr>
            </w:pPr>
            <w:r>
              <w:rPr>
                <w:b/>
                <w:color w:val="000000"/>
                <w:sz w:val="24"/>
                <w:szCs w:val="24"/>
              </w:rPr>
              <w:t>Materijali potrebni za aktivnost</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88B06" w14:textId="77777777" w:rsidR="00A83E0A" w:rsidRDefault="00000000">
            <w:pPr>
              <w:numPr>
                <w:ilvl w:val="0"/>
                <w:numId w:val="1"/>
              </w:numPr>
              <w:spacing w:after="0" w:line="360" w:lineRule="auto"/>
              <w:rPr>
                <w:color w:val="0E101A"/>
                <w:sz w:val="24"/>
                <w:szCs w:val="24"/>
              </w:rPr>
            </w:pPr>
            <w:r>
              <w:rPr>
                <w:color w:val="0E101A"/>
                <w:sz w:val="24"/>
                <w:szCs w:val="24"/>
              </w:rPr>
              <w:t>Pristup internetu</w:t>
            </w:r>
          </w:p>
          <w:p w14:paraId="732A2DA2" w14:textId="77777777" w:rsidR="00A83E0A" w:rsidRDefault="00000000">
            <w:pPr>
              <w:numPr>
                <w:ilvl w:val="0"/>
                <w:numId w:val="1"/>
              </w:numPr>
              <w:spacing w:after="0" w:line="360" w:lineRule="auto"/>
              <w:rPr>
                <w:color w:val="0E101A"/>
                <w:sz w:val="24"/>
                <w:szCs w:val="24"/>
              </w:rPr>
            </w:pPr>
            <w:r>
              <w:rPr>
                <w:color w:val="0E101A"/>
                <w:sz w:val="24"/>
                <w:szCs w:val="24"/>
              </w:rPr>
              <w:t>Olovka i papir</w:t>
            </w:r>
          </w:p>
          <w:p w14:paraId="3425927E" w14:textId="77777777" w:rsidR="00A83E0A" w:rsidRDefault="00000000">
            <w:pPr>
              <w:numPr>
                <w:ilvl w:val="0"/>
                <w:numId w:val="1"/>
              </w:numPr>
              <w:spacing w:after="0" w:line="360" w:lineRule="auto"/>
              <w:rPr>
                <w:color w:val="0E101A"/>
                <w:sz w:val="24"/>
                <w:szCs w:val="24"/>
              </w:rPr>
            </w:pPr>
            <w:r>
              <w:rPr>
                <w:color w:val="0E101A"/>
                <w:sz w:val="24"/>
                <w:szCs w:val="24"/>
              </w:rPr>
              <w:t>Olovka ili olovka</w:t>
            </w:r>
          </w:p>
        </w:tc>
      </w:tr>
      <w:tr w:rsidR="00A83E0A" w14:paraId="589AC22C" w14:textId="77777777">
        <w:trPr>
          <w:trHeight w:val="155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D965"/>
            <w:tcMar>
              <w:top w:w="80" w:type="dxa"/>
              <w:left w:w="80" w:type="dxa"/>
              <w:bottom w:w="80" w:type="dxa"/>
              <w:right w:w="80" w:type="dxa"/>
            </w:tcMar>
          </w:tcPr>
          <w:p w14:paraId="47386F66" w14:textId="77777777" w:rsidR="00A83E0A" w:rsidRDefault="00000000">
            <w:pPr>
              <w:pBdr>
                <w:top w:val="none" w:sz="0" w:space="0" w:color="000000"/>
                <w:left w:val="none" w:sz="0" w:space="0" w:color="000000"/>
                <w:bottom w:val="none" w:sz="0" w:space="0" w:color="000000"/>
                <w:right w:val="none" w:sz="0" w:space="0" w:color="000000"/>
              </w:pBdr>
              <w:jc w:val="center"/>
              <w:rPr>
                <w:color w:val="000000"/>
                <w:sz w:val="24"/>
                <w:szCs w:val="24"/>
              </w:rPr>
            </w:pPr>
            <w:r>
              <w:rPr>
                <w:b/>
                <w:color w:val="000000"/>
                <w:sz w:val="24"/>
                <w:szCs w:val="24"/>
              </w:rPr>
              <w:t>Upute korak po korak</w:t>
            </w:r>
          </w:p>
        </w:tc>
        <w:tc>
          <w:tcPr>
            <w:tcW w:w="738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66AF4" w14:textId="77777777" w:rsidR="00A83E0A" w:rsidRDefault="00000000">
            <w:pPr>
              <w:spacing w:after="0" w:line="360" w:lineRule="auto"/>
              <w:rPr>
                <w:color w:val="000000"/>
                <w:sz w:val="24"/>
                <w:szCs w:val="24"/>
              </w:rPr>
            </w:pPr>
            <w:r>
              <w:rPr>
                <w:color w:val="000000"/>
                <w:sz w:val="24"/>
                <w:szCs w:val="24"/>
              </w:rPr>
              <w:t>Slijedite ovaj pristup korak po korak da biste dovršili ovu aktivnost:</w:t>
            </w:r>
          </w:p>
          <w:p w14:paraId="0611F6C0" w14:textId="77777777" w:rsidR="00A83E0A" w:rsidRDefault="00A83E0A">
            <w:pPr>
              <w:spacing w:after="0" w:line="360" w:lineRule="auto"/>
              <w:rPr>
                <w:color w:val="000000"/>
                <w:sz w:val="24"/>
                <w:szCs w:val="24"/>
              </w:rPr>
            </w:pPr>
          </w:p>
          <w:p w14:paraId="7A33CAA2" w14:textId="77777777" w:rsidR="00A83E0A" w:rsidRDefault="00000000">
            <w:pPr>
              <w:spacing w:after="0" w:line="360" w:lineRule="auto"/>
              <w:rPr>
                <w:color w:val="0E101A"/>
                <w:sz w:val="24"/>
                <w:szCs w:val="24"/>
              </w:rPr>
            </w:pPr>
            <w:r>
              <w:rPr>
                <w:b/>
                <w:color w:val="000000"/>
                <w:sz w:val="24"/>
                <w:szCs w:val="24"/>
              </w:rPr>
              <w:t xml:space="preserve">Korak 1: </w:t>
            </w:r>
            <w:r>
              <w:rPr>
                <w:color w:val="000000"/>
                <w:sz w:val="24"/>
                <w:szCs w:val="24"/>
              </w:rPr>
              <w:t>Odaberite kulturni artefakt koji vas zanima, poput slike, skulpture, glazbenog instrumenta, tradicionalne nošnje ili povijesnog artefakta.</w:t>
            </w:r>
          </w:p>
          <w:p w14:paraId="2FF1B378" w14:textId="77777777" w:rsidR="00A83E0A" w:rsidRDefault="00A83E0A">
            <w:pPr>
              <w:spacing w:after="0" w:line="360" w:lineRule="auto"/>
              <w:rPr>
                <w:b/>
                <w:color w:val="0E101A"/>
                <w:sz w:val="24"/>
                <w:szCs w:val="24"/>
              </w:rPr>
            </w:pPr>
          </w:p>
          <w:p w14:paraId="667EDDEE" w14:textId="77777777" w:rsidR="00A83E0A" w:rsidRDefault="00000000">
            <w:pPr>
              <w:spacing w:after="0" w:line="360" w:lineRule="auto"/>
              <w:rPr>
                <w:color w:val="0E101A"/>
                <w:sz w:val="24"/>
                <w:szCs w:val="24"/>
              </w:rPr>
            </w:pPr>
            <w:r>
              <w:rPr>
                <w:b/>
                <w:color w:val="0E101A"/>
                <w:sz w:val="24"/>
                <w:szCs w:val="24"/>
              </w:rPr>
              <w:t xml:space="preserve">Korak 2: </w:t>
            </w:r>
            <w:r>
              <w:rPr>
                <w:color w:val="0E101A"/>
                <w:sz w:val="24"/>
                <w:szCs w:val="24"/>
              </w:rPr>
              <w:t>Koristite internet kako biste pronašli informacije o kulturnom artefaktu. Saznajte više o njegovom podrijetlu, povijesnom značaju, kulturnom kontekstu i svim zanimljivim pričama ili simbolizmu povezanim s njim.</w:t>
            </w:r>
          </w:p>
          <w:p w14:paraId="2C14DD69" w14:textId="77777777" w:rsidR="00A83E0A" w:rsidRDefault="00A83E0A">
            <w:pPr>
              <w:spacing w:after="0" w:line="360" w:lineRule="auto"/>
              <w:rPr>
                <w:color w:val="0E101A"/>
                <w:sz w:val="24"/>
                <w:szCs w:val="24"/>
              </w:rPr>
            </w:pPr>
          </w:p>
          <w:p w14:paraId="377ED8D7" w14:textId="77777777" w:rsidR="00A83E0A" w:rsidRDefault="00000000">
            <w:pPr>
              <w:spacing w:after="0" w:line="360" w:lineRule="auto"/>
              <w:rPr>
                <w:color w:val="0E101A"/>
                <w:sz w:val="24"/>
                <w:szCs w:val="24"/>
              </w:rPr>
            </w:pPr>
            <w:r>
              <w:rPr>
                <w:b/>
                <w:color w:val="0E101A"/>
                <w:sz w:val="24"/>
                <w:szCs w:val="24"/>
              </w:rPr>
              <w:lastRenderedPageBreak/>
              <w:t xml:space="preserve">Korak 3: </w:t>
            </w:r>
            <w:r>
              <w:rPr>
                <w:color w:val="0E101A"/>
                <w:sz w:val="24"/>
                <w:szCs w:val="24"/>
              </w:rPr>
              <w:t>Odvojite trenutak da razmislite o važnosti artefakta za građanstvo. Razmotrite kako predstavlja ili utjelovljuje kulturne vrijednosti, tradiciju ili identitet. Razmislite o mogućem utjecaju artefakta na promicanje razumijevanja i uvažavanja različitih kultura.</w:t>
            </w:r>
          </w:p>
          <w:p w14:paraId="185185D4" w14:textId="77777777" w:rsidR="00A83E0A" w:rsidRDefault="00A83E0A">
            <w:pPr>
              <w:spacing w:after="0" w:line="360" w:lineRule="auto"/>
              <w:rPr>
                <w:color w:val="0E101A"/>
                <w:sz w:val="24"/>
                <w:szCs w:val="24"/>
              </w:rPr>
            </w:pPr>
          </w:p>
          <w:p w14:paraId="0A87C1B4" w14:textId="77777777" w:rsidR="00A83E0A" w:rsidRDefault="00000000">
            <w:pPr>
              <w:spacing w:after="0" w:line="360" w:lineRule="auto"/>
              <w:rPr>
                <w:color w:val="0E101A"/>
                <w:sz w:val="24"/>
                <w:szCs w:val="24"/>
              </w:rPr>
            </w:pPr>
            <w:r>
              <w:rPr>
                <w:b/>
                <w:color w:val="0E101A"/>
                <w:sz w:val="24"/>
                <w:szCs w:val="24"/>
              </w:rPr>
              <w:t xml:space="preserve">Korak 4: </w:t>
            </w:r>
            <w:r>
              <w:rPr>
                <w:color w:val="0E101A"/>
                <w:sz w:val="24"/>
                <w:szCs w:val="24"/>
              </w:rPr>
              <w:t>Napišite kratak opis kulturnog artefakta, ističući njegove ključne značajke, povijesnu pozadinu i kulturni značaj. Uključite sva osobna zapažanja ili razmišljanja o njegovoj povezanosti s državljanstvom i kulturnom raznolikošću.</w:t>
            </w:r>
          </w:p>
          <w:p w14:paraId="151EC5E6" w14:textId="77777777" w:rsidR="00A83E0A" w:rsidRDefault="00000000">
            <w:pPr>
              <w:spacing w:after="0" w:line="360" w:lineRule="auto"/>
              <w:rPr>
                <w:color w:val="0E101A"/>
                <w:sz w:val="24"/>
                <w:szCs w:val="24"/>
              </w:rPr>
            </w:pPr>
            <w:r>
              <w:rPr>
                <w:b/>
                <w:color w:val="0E101A"/>
                <w:sz w:val="24"/>
                <w:szCs w:val="24"/>
              </w:rPr>
              <w:t xml:space="preserve">Korak 5: </w:t>
            </w:r>
            <w:r>
              <w:rPr>
                <w:color w:val="0E101A"/>
                <w:sz w:val="24"/>
                <w:szCs w:val="24"/>
              </w:rPr>
              <w:t>Podijelite svoj opis s prijateljem, članom obitelji ili suučenikom. Razgovarajte o utjecaju artefakta na vaše razumijevanje različitih kultura i kako je povezan s građanskim kompetencijama. Razmijenite perspektive i uvide.</w:t>
            </w:r>
          </w:p>
        </w:tc>
      </w:tr>
    </w:tbl>
    <w:p w14:paraId="441805F9" w14:textId="77777777" w:rsidR="00A83E0A" w:rsidRDefault="00A83E0A"/>
    <w:p w14:paraId="68AA0230" w14:textId="77777777" w:rsidR="00A83E0A" w:rsidRDefault="00000000">
      <w:pPr>
        <w:pStyle w:val="Naslov1"/>
        <w:spacing w:line="360" w:lineRule="auto"/>
      </w:pPr>
      <w:bookmarkStart w:id="3" w:name="_heading=h.3znysh7" w:colFirst="0" w:colLast="0"/>
      <w:bookmarkEnd w:id="3"/>
      <w:r>
        <w:t>Dodatni izvori za čitanje</w:t>
      </w:r>
    </w:p>
    <w:tbl>
      <w:tblPr>
        <w:tblStyle w:val="a0"/>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A83E0A" w14:paraId="0CE356BE" w14:textId="77777777">
        <w:tc>
          <w:tcPr>
            <w:tcW w:w="1985" w:type="dxa"/>
            <w:shd w:val="clear" w:color="auto" w:fill="ED7D31"/>
          </w:tcPr>
          <w:p w14:paraId="5D22D862" w14:textId="77777777" w:rsidR="00A83E0A" w:rsidRDefault="00000000">
            <w:pPr>
              <w:spacing w:before="120" w:after="120" w:line="276" w:lineRule="auto"/>
              <w:jc w:val="center"/>
              <w:rPr>
                <w:b/>
                <w:color w:val="FFFFFF"/>
              </w:rPr>
            </w:pPr>
            <w:bookmarkStart w:id="4" w:name="_heading=h.2et92p0" w:colFirst="0" w:colLast="0"/>
            <w:bookmarkEnd w:id="4"/>
            <w:r>
              <w:rPr>
                <w:b/>
                <w:color w:val="FFFFFF"/>
              </w:rPr>
              <w:t>Naslov izvora:</w:t>
            </w:r>
          </w:p>
        </w:tc>
        <w:tc>
          <w:tcPr>
            <w:tcW w:w="7087" w:type="dxa"/>
          </w:tcPr>
          <w:p w14:paraId="1CD4057D" w14:textId="77777777" w:rsidR="00A83E0A" w:rsidRDefault="00000000">
            <w:pPr>
              <w:spacing w:before="120" w:after="120" w:line="276" w:lineRule="auto"/>
              <w:rPr>
                <w:color w:val="000000"/>
              </w:rPr>
            </w:pPr>
            <w:r>
              <w:rPr>
                <w:color w:val="000000"/>
              </w:rPr>
              <w:t>Strategija integracije migranata</w:t>
            </w:r>
          </w:p>
        </w:tc>
      </w:tr>
      <w:tr w:rsidR="00A83E0A" w14:paraId="5A8B60E0" w14:textId="77777777">
        <w:tc>
          <w:tcPr>
            <w:tcW w:w="1985" w:type="dxa"/>
            <w:shd w:val="clear" w:color="auto" w:fill="ED7D31"/>
          </w:tcPr>
          <w:p w14:paraId="088371B2" w14:textId="768B6232" w:rsidR="00A83E0A" w:rsidRDefault="009A0830">
            <w:pPr>
              <w:spacing w:before="120" w:after="120" w:line="276" w:lineRule="auto"/>
              <w:jc w:val="center"/>
              <w:rPr>
                <w:b/>
                <w:color w:val="FFFFFF"/>
              </w:rPr>
            </w:pPr>
            <w:r>
              <w:rPr>
                <w:b/>
                <w:color w:val="FFFFFF"/>
              </w:rPr>
              <w:t>Naziv</w:t>
            </w:r>
            <w:r w:rsidR="00000000">
              <w:rPr>
                <w:b/>
                <w:color w:val="FFFFFF"/>
              </w:rPr>
              <w:t xml:space="preserve"> tem</w:t>
            </w:r>
            <w:r>
              <w:rPr>
                <w:b/>
                <w:color w:val="FFFFFF"/>
              </w:rPr>
              <w:t>e</w:t>
            </w:r>
            <w:r w:rsidR="00000000">
              <w:rPr>
                <w:b/>
                <w:color w:val="FFFFFF"/>
              </w:rPr>
              <w:t>:</w:t>
            </w:r>
          </w:p>
        </w:tc>
        <w:tc>
          <w:tcPr>
            <w:tcW w:w="7087" w:type="dxa"/>
            <w:shd w:val="clear" w:color="auto" w:fill="auto"/>
          </w:tcPr>
          <w:p w14:paraId="35AD75C2" w14:textId="77777777" w:rsidR="00A83E0A" w:rsidRDefault="00000000">
            <w:pPr>
              <w:spacing w:before="120" w:after="120" w:line="276" w:lineRule="auto"/>
              <w:jc w:val="both"/>
              <w:rPr>
                <w:color w:val="000000"/>
              </w:rPr>
            </w:pPr>
            <w:r>
              <w:rPr>
                <w:color w:val="000000"/>
              </w:rPr>
              <w:t>Izgradnja građanstva kroz kulturnu integraciju</w:t>
            </w:r>
          </w:p>
        </w:tc>
      </w:tr>
      <w:tr w:rsidR="00A83E0A" w14:paraId="4A94A486" w14:textId="77777777">
        <w:tc>
          <w:tcPr>
            <w:tcW w:w="1985" w:type="dxa"/>
            <w:shd w:val="clear" w:color="auto" w:fill="ED7D31"/>
          </w:tcPr>
          <w:p w14:paraId="30106391" w14:textId="77777777" w:rsidR="00A83E0A" w:rsidRDefault="00000000">
            <w:pPr>
              <w:spacing w:before="120" w:after="120" w:line="276" w:lineRule="auto"/>
              <w:jc w:val="center"/>
              <w:rPr>
                <w:b/>
                <w:color w:val="FFFFFF"/>
              </w:rPr>
            </w:pPr>
            <w:r>
              <w:rPr>
                <w:b/>
                <w:color w:val="FFFFFF"/>
              </w:rPr>
              <w:t>Uvod u resurs:</w:t>
            </w:r>
          </w:p>
        </w:tc>
        <w:tc>
          <w:tcPr>
            <w:tcW w:w="7087" w:type="dxa"/>
          </w:tcPr>
          <w:p w14:paraId="7FC8849E" w14:textId="77777777" w:rsidR="00A83E0A" w:rsidRDefault="00000000">
            <w:pPr>
              <w:spacing w:before="120" w:after="120" w:line="276" w:lineRule="auto"/>
              <w:rPr>
                <w:color w:val="000000"/>
              </w:rPr>
            </w:pPr>
            <w:r>
              <w:rPr>
                <w:color w:val="000000"/>
              </w:rPr>
              <w:t>Strategija integracije migranata, objavljena 7. veljače 2017., ocrtava vladin pristup integraciji migranata u Irskoj od 2017. do 2020. Naglasak je na pristupu cijele vlade koji uključuje radnje svih odjela. Strategija je osmišljena za sve migrante, uključujući i izbjeglice, koji legalno borave u zemlji, kao i one koji su postali naturalizirani irski građani, ali su rođeni izvan Irske.</w:t>
            </w:r>
          </w:p>
        </w:tc>
      </w:tr>
      <w:tr w:rsidR="00A83E0A" w14:paraId="4A0AA339" w14:textId="77777777">
        <w:tc>
          <w:tcPr>
            <w:tcW w:w="1985" w:type="dxa"/>
            <w:shd w:val="clear" w:color="auto" w:fill="ED7D31"/>
          </w:tcPr>
          <w:p w14:paraId="43787DB9" w14:textId="77777777" w:rsidR="00A83E0A" w:rsidRDefault="00000000">
            <w:pPr>
              <w:spacing w:before="120" w:after="120" w:line="276" w:lineRule="auto"/>
              <w:jc w:val="center"/>
              <w:rPr>
                <w:b/>
                <w:color w:val="FFFFFF"/>
              </w:rPr>
            </w:pPr>
            <w:bookmarkStart w:id="5" w:name="_heading=h.tyjcwt" w:colFirst="0" w:colLast="0"/>
            <w:bookmarkEnd w:id="5"/>
            <w:r>
              <w:rPr>
                <w:b/>
                <w:color w:val="FFFFFF"/>
              </w:rPr>
              <w:t>Što ćete dobiti korištenjem ovog resursa?</w:t>
            </w:r>
          </w:p>
          <w:p w14:paraId="007C0245" w14:textId="77777777" w:rsidR="00A83E0A" w:rsidRDefault="00A83E0A">
            <w:pPr>
              <w:spacing w:before="120" w:after="120" w:line="276" w:lineRule="auto"/>
              <w:jc w:val="center"/>
              <w:rPr>
                <w:b/>
                <w:color w:val="FFFFFF"/>
              </w:rPr>
            </w:pPr>
          </w:p>
        </w:tc>
        <w:tc>
          <w:tcPr>
            <w:tcW w:w="7087" w:type="dxa"/>
          </w:tcPr>
          <w:p w14:paraId="306FBF4C" w14:textId="77777777" w:rsidR="00A83E0A" w:rsidRDefault="00000000">
            <w:pPr>
              <w:spacing w:before="120" w:after="120" w:line="276" w:lineRule="auto"/>
              <w:rPr>
                <w:color w:val="000000"/>
              </w:rPr>
            </w:pPr>
            <w:r>
              <w:rPr>
                <w:color w:val="000000"/>
              </w:rPr>
              <w:t>Korištenjem ovog resursa možete steći uvid u 76 aktivnosti navedenih u Strategiji integracije migranata. Ove aktivnosti pokrivaju širok raspon tema, uključujući državljanstvo i prebivalište, pristup javnim uslugama i socijalnu uključenost, obrazovanje, zapošljavanje, zdravstvo, integraciju u zajednicu, političko sudjelovanje, promicanje interkulturalne svijesti, borbu protiv rasizma i ksenofobije, kao i volontiranje i sport. Različiti dionici provode aktivnosti, poput vladinih odjela, lokalnih vlasti, javnih tijela, zajednica, poduzeća, umjetničkih organizacija i nevladinih organizacija.</w:t>
            </w:r>
          </w:p>
        </w:tc>
      </w:tr>
      <w:tr w:rsidR="00A83E0A" w14:paraId="51C6BB80" w14:textId="77777777">
        <w:tc>
          <w:tcPr>
            <w:tcW w:w="1985" w:type="dxa"/>
            <w:shd w:val="clear" w:color="auto" w:fill="ED7D31"/>
          </w:tcPr>
          <w:p w14:paraId="1524942B" w14:textId="77777777" w:rsidR="00A83E0A" w:rsidRDefault="00000000">
            <w:pPr>
              <w:spacing w:before="120" w:after="120" w:line="276" w:lineRule="auto"/>
              <w:jc w:val="center"/>
              <w:rPr>
                <w:b/>
                <w:color w:val="FFFFFF"/>
              </w:rPr>
            </w:pPr>
            <w:r>
              <w:rPr>
                <w:b/>
                <w:color w:val="FFFFFF"/>
              </w:rPr>
              <w:lastRenderedPageBreak/>
              <w:t>Link na resurs:</w:t>
            </w:r>
          </w:p>
        </w:tc>
        <w:tc>
          <w:tcPr>
            <w:tcW w:w="7087" w:type="dxa"/>
          </w:tcPr>
          <w:p w14:paraId="3754F84F" w14:textId="77777777" w:rsidR="00A83E0A" w:rsidRDefault="00000000">
            <w:pPr>
              <w:spacing w:before="120" w:after="120" w:line="276" w:lineRule="auto"/>
              <w:jc w:val="both"/>
              <w:rPr>
                <w:color w:val="000000"/>
                <w:highlight w:val="yellow"/>
              </w:rPr>
            </w:pPr>
            <w:hyperlink r:id="rId24">
              <w:r>
                <w:rPr>
                  <w:color w:val="0563C1"/>
                  <w:u w:val="single"/>
                </w:rPr>
                <w:t>https://assets.gov.ie/137895/0ead4b3a-311c-414b-8b65-5ce414c70693.pdf</w:t>
              </w:r>
            </w:hyperlink>
            <w:r>
              <w:rPr>
                <w:color w:val="000000"/>
              </w:rPr>
              <w:t xml:space="preserve"> </w:t>
            </w:r>
          </w:p>
        </w:tc>
      </w:tr>
    </w:tbl>
    <w:p w14:paraId="5013FE4F" w14:textId="77777777" w:rsidR="00A83E0A" w:rsidRDefault="00A83E0A"/>
    <w:tbl>
      <w:tblPr>
        <w:tblStyle w:val="a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087"/>
      </w:tblGrid>
      <w:tr w:rsidR="00A83E0A" w14:paraId="233B2B29" w14:textId="77777777">
        <w:tc>
          <w:tcPr>
            <w:tcW w:w="1985" w:type="dxa"/>
            <w:shd w:val="clear" w:color="auto" w:fill="ED7D31"/>
          </w:tcPr>
          <w:p w14:paraId="2A0FEA40" w14:textId="77777777" w:rsidR="00A83E0A" w:rsidRDefault="00000000">
            <w:pPr>
              <w:spacing w:before="120" w:after="120" w:line="276" w:lineRule="auto"/>
              <w:jc w:val="center"/>
              <w:rPr>
                <w:b/>
                <w:color w:val="FFFFFF"/>
              </w:rPr>
            </w:pPr>
            <w:r>
              <w:rPr>
                <w:b/>
                <w:color w:val="FFFFFF"/>
              </w:rPr>
              <w:t>Naslov izvora:</w:t>
            </w:r>
          </w:p>
        </w:tc>
        <w:tc>
          <w:tcPr>
            <w:tcW w:w="7087" w:type="dxa"/>
          </w:tcPr>
          <w:p w14:paraId="3F9A7304" w14:textId="77777777" w:rsidR="00A83E0A" w:rsidRDefault="00000000">
            <w:pPr>
              <w:spacing w:before="120" w:after="120" w:line="276" w:lineRule="auto"/>
              <w:jc w:val="both"/>
              <w:rPr>
                <w:color w:val="000000"/>
              </w:rPr>
            </w:pPr>
            <w:r>
              <w:rPr>
                <w:color w:val="000000"/>
              </w:rPr>
              <w:t>Prednosti različitih timova na radnom mjestu</w:t>
            </w:r>
          </w:p>
        </w:tc>
      </w:tr>
      <w:tr w:rsidR="00A83E0A" w14:paraId="4179AE1B" w14:textId="77777777">
        <w:tc>
          <w:tcPr>
            <w:tcW w:w="1985" w:type="dxa"/>
            <w:shd w:val="clear" w:color="auto" w:fill="ED7D31"/>
          </w:tcPr>
          <w:p w14:paraId="2FF37B0B" w14:textId="77777777" w:rsidR="00A83E0A" w:rsidRDefault="00000000">
            <w:pPr>
              <w:spacing w:before="120" w:after="120" w:line="276" w:lineRule="auto"/>
              <w:jc w:val="center"/>
              <w:rPr>
                <w:b/>
                <w:color w:val="FFFFFF"/>
              </w:rPr>
            </w:pPr>
            <w:r>
              <w:rPr>
                <w:b/>
                <w:color w:val="FFFFFF"/>
              </w:rPr>
              <w:t>Adrese tema:</w:t>
            </w:r>
          </w:p>
        </w:tc>
        <w:tc>
          <w:tcPr>
            <w:tcW w:w="7087" w:type="dxa"/>
            <w:shd w:val="clear" w:color="auto" w:fill="auto"/>
          </w:tcPr>
          <w:p w14:paraId="2AC422D9" w14:textId="77777777" w:rsidR="00A83E0A" w:rsidRDefault="00000000">
            <w:pPr>
              <w:spacing w:before="120" w:after="120" w:line="276" w:lineRule="auto"/>
              <w:jc w:val="both"/>
              <w:rPr>
                <w:color w:val="000000"/>
              </w:rPr>
            </w:pPr>
            <w:r>
              <w:rPr>
                <w:color w:val="000000"/>
              </w:rPr>
              <w:t>Ključne prednosti i izazovi s kojima se suočavaju različiti timovi</w:t>
            </w:r>
          </w:p>
        </w:tc>
      </w:tr>
      <w:tr w:rsidR="00A83E0A" w14:paraId="2A900A5F" w14:textId="77777777">
        <w:tc>
          <w:tcPr>
            <w:tcW w:w="1985" w:type="dxa"/>
            <w:shd w:val="clear" w:color="auto" w:fill="ED7D31"/>
          </w:tcPr>
          <w:p w14:paraId="74192263" w14:textId="77777777" w:rsidR="00A83E0A" w:rsidRDefault="00000000">
            <w:pPr>
              <w:spacing w:before="120" w:after="120" w:line="276" w:lineRule="auto"/>
              <w:jc w:val="center"/>
              <w:rPr>
                <w:b/>
                <w:color w:val="FFFFFF"/>
              </w:rPr>
            </w:pPr>
            <w:r>
              <w:rPr>
                <w:b/>
                <w:color w:val="FFFFFF"/>
              </w:rPr>
              <w:t>Uvod u resurs:</w:t>
            </w:r>
          </w:p>
        </w:tc>
        <w:tc>
          <w:tcPr>
            <w:tcW w:w="7087" w:type="dxa"/>
          </w:tcPr>
          <w:p w14:paraId="03493557" w14:textId="77777777" w:rsidR="00A83E0A" w:rsidRDefault="00000000">
            <w:pPr>
              <w:spacing w:before="120" w:after="120" w:line="276" w:lineRule="auto"/>
              <w:rPr>
                <w:color w:val="000000"/>
              </w:rPr>
            </w:pPr>
            <w:r>
              <w:rPr>
                <w:color w:val="000000"/>
              </w:rPr>
              <w:t>Ovaj resurs istražuje prednosti stvaranja različitih timova unutar organizacija. Ističe važnost postojanja članova tima s različitim iskustvom i vještinama te kako to može pozitivno utjecati na produktivnost, kulturu i moral. Resurs se također bavi izazovima s kojima se različiti timovi mogu susresti i daje savjete za prevladavanje tih prepreka.</w:t>
            </w:r>
          </w:p>
        </w:tc>
      </w:tr>
      <w:tr w:rsidR="00A83E0A" w14:paraId="11B825CB" w14:textId="77777777">
        <w:tc>
          <w:tcPr>
            <w:tcW w:w="1985" w:type="dxa"/>
            <w:shd w:val="clear" w:color="auto" w:fill="ED7D31"/>
          </w:tcPr>
          <w:p w14:paraId="72EAA817" w14:textId="77777777" w:rsidR="00A83E0A" w:rsidRDefault="00000000">
            <w:pPr>
              <w:spacing w:before="120" w:after="120" w:line="276" w:lineRule="auto"/>
              <w:jc w:val="center"/>
              <w:rPr>
                <w:b/>
                <w:color w:val="FFFFFF"/>
              </w:rPr>
            </w:pPr>
            <w:r>
              <w:rPr>
                <w:b/>
                <w:color w:val="FFFFFF"/>
              </w:rPr>
              <w:t>Što ćete dobiti korištenjem ovog resursa?</w:t>
            </w:r>
          </w:p>
          <w:p w14:paraId="2F3F796F" w14:textId="77777777" w:rsidR="00A83E0A" w:rsidRDefault="00A83E0A">
            <w:pPr>
              <w:spacing w:before="120" w:after="120" w:line="276" w:lineRule="auto"/>
              <w:jc w:val="center"/>
              <w:rPr>
                <w:b/>
                <w:color w:val="FFFFFF"/>
              </w:rPr>
            </w:pPr>
          </w:p>
        </w:tc>
        <w:tc>
          <w:tcPr>
            <w:tcW w:w="7087" w:type="dxa"/>
          </w:tcPr>
          <w:p w14:paraId="31227390" w14:textId="77777777" w:rsidR="00A83E0A" w:rsidRDefault="00000000">
            <w:pPr>
              <w:spacing w:before="120" w:after="120" w:line="276" w:lineRule="auto"/>
              <w:jc w:val="both"/>
              <w:rPr>
                <w:color w:val="000000"/>
              </w:rPr>
            </w:pPr>
            <w:r>
              <w:rPr>
                <w:color w:val="000000"/>
              </w:rPr>
              <w:t>Korištenjem ovog resursa steći ćete razumijevanje prednosti različitih timova i kako oni mogu poboljšati operativna postignuća i tržišnu izvedbu. Naučit ćete o povećanoj kreativnosti, poboljšanim sposobnostima rješavanja problema, ojačanim skupovima vještina, povećanom profitu i prihodima, povećanom angažmanu zaposlenika, poboljšanoj reputaciji tvrtke i ojačanom timskom moralu koji dolaze s različitim timovima. Osim toga, resurs pruža uvid u izazove s kojima se različiti timovi mogu suočiti, kao što su komunikacijske barijere, kulturološke razlike, sporije donošenje odluka i timska pristranost. Također nudi praktične savjete za prevladavanje ovih prepreka, uključujući prepoznavanje jezičnih i komunikacijskih barijera, uspostavljanje radnih granica, provedbu rokova i dodjeljivanje timskog posrednika. Općenito, ovaj resurs će vas opremiti znanjem i strategijama za iskorištavanje prednosti različitih timova i učinkovito upravljanje potencijalnim izazovima.</w:t>
            </w:r>
          </w:p>
        </w:tc>
      </w:tr>
      <w:tr w:rsidR="00A83E0A" w14:paraId="175583CC" w14:textId="77777777">
        <w:tc>
          <w:tcPr>
            <w:tcW w:w="1985" w:type="dxa"/>
            <w:shd w:val="clear" w:color="auto" w:fill="ED7D31"/>
          </w:tcPr>
          <w:p w14:paraId="608EA55A" w14:textId="77777777" w:rsidR="00A83E0A" w:rsidRDefault="00000000">
            <w:pPr>
              <w:spacing w:before="120" w:after="120" w:line="276" w:lineRule="auto"/>
              <w:jc w:val="center"/>
              <w:rPr>
                <w:b/>
                <w:color w:val="FFFFFF"/>
              </w:rPr>
            </w:pPr>
            <w:r>
              <w:rPr>
                <w:b/>
                <w:color w:val="FFFFFF"/>
              </w:rPr>
              <w:t>Link na resurs:</w:t>
            </w:r>
          </w:p>
        </w:tc>
        <w:tc>
          <w:tcPr>
            <w:tcW w:w="7087" w:type="dxa"/>
          </w:tcPr>
          <w:p w14:paraId="5B6A47E8" w14:textId="77777777" w:rsidR="00A83E0A" w:rsidRDefault="00000000">
            <w:pPr>
              <w:spacing w:before="120" w:after="120" w:line="276" w:lineRule="auto"/>
              <w:jc w:val="both"/>
              <w:rPr>
                <w:color w:val="000000"/>
                <w:highlight w:val="yellow"/>
              </w:rPr>
            </w:pPr>
            <w:hyperlink r:id="rId25">
              <w:r>
                <w:rPr>
                  <w:color w:val="0563C1"/>
                  <w:u w:val="single"/>
                </w:rPr>
                <w:t>https://www.indeed.com/career-advice/career-development/diverse-team-benefits</w:t>
              </w:r>
            </w:hyperlink>
            <w:r>
              <w:rPr>
                <w:color w:val="000000"/>
              </w:rPr>
              <w:t xml:space="preserve"> </w:t>
            </w:r>
          </w:p>
        </w:tc>
      </w:tr>
    </w:tbl>
    <w:p w14:paraId="46ADEDE5" w14:textId="77777777" w:rsidR="00A83E0A" w:rsidRDefault="00A83E0A">
      <w:pPr>
        <w:spacing w:line="360" w:lineRule="auto"/>
      </w:pPr>
    </w:p>
    <w:p w14:paraId="198C3A4B" w14:textId="77777777" w:rsidR="00A83E0A" w:rsidRDefault="00A83E0A">
      <w:pPr>
        <w:spacing w:line="360" w:lineRule="auto"/>
        <w:sectPr w:rsidR="00A83E0A" w:rsidSect="007736FA">
          <w:headerReference w:type="default" r:id="rId26"/>
          <w:footerReference w:type="default" r:id="rId27"/>
          <w:pgSz w:w="11906" w:h="16838"/>
          <w:pgMar w:top="1440" w:right="1440" w:bottom="1440" w:left="1440" w:header="340" w:footer="0" w:gutter="0"/>
          <w:cols w:space="720"/>
          <w:titlePg/>
        </w:sectPr>
      </w:pPr>
    </w:p>
    <w:p w14:paraId="33A50964" w14:textId="77777777" w:rsidR="00A83E0A" w:rsidRDefault="00000000">
      <w:pPr>
        <w:jc w:val="center"/>
      </w:pPr>
      <w:r>
        <w:rPr>
          <w:rFonts w:ascii="Source Sans Pro" w:eastAsia="Source Sans Pro" w:hAnsi="Source Sans Pro" w:cs="Source Sans Pro"/>
          <w:noProof/>
          <w:color w:val="000000"/>
        </w:rPr>
        <w:lastRenderedPageBreak/>
        <w:drawing>
          <wp:anchor distT="0" distB="0" distL="114300" distR="114300" simplePos="0" relativeHeight="251669504" behindDoc="0" locked="0" layoutInCell="1" hidden="0" allowOverlap="1" wp14:anchorId="06A522F8" wp14:editId="083B3C98">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5" name="image6.png" descr="Timeli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Timeline&#10;&#10;Description automatically generated"/>
                    <pic:cNvPicPr preferRelativeResize="0"/>
                  </pic:nvPicPr>
                  <pic:blipFill>
                    <a:blip r:embed="rId28"/>
                    <a:srcRect/>
                    <a:stretch>
                      <a:fillRect/>
                    </a:stretch>
                  </pic:blipFill>
                  <pic:spPr>
                    <a:xfrm>
                      <a:off x="0" y="0"/>
                      <a:ext cx="7625715" cy="10765155"/>
                    </a:xfrm>
                    <a:prstGeom prst="rect">
                      <a:avLst/>
                    </a:prstGeom>
                    <a:ln/>
                  </pic:spPr>
                </pic:pic>
              </a:graphicData>
            </a:graphic>
          </wp:anchor>
        </w:drawing>
      </w:r>
      <w:r>
        <w:rPr>
          <w:rFonts w:ascii="Source Sans Pro" w:eastAsia="Source Sans Pro" w:hAnsi="Source Sans Pro" w:cs="Source Sans Pro"/>
          <w:color w:val="000000"/>
        </w:rPr>
        <w:t xml:space="preserve"> </w:t>
      </w:r>
    </w:p>
    <w:sectPr w:rsidR="00A83E0A">
      <w:headerReference w:type="first" r:id="rId29"/>
      <w:footerReference w:type="first" r:id="rId30"/>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580E" w14:textId="77777777" w:rsidR="007736FA" w:rsidRDefault="007736FA">
      <w:pPr>
        <w:spacing w:after="0" w:line="240" w:lineRule="auto"/>
      </w:pPr>
      <w:r>
        <w:separator/>
      </w:r>
    </w:p>
  </w:endnote>
  <w:endnote w:type="continuationSeparator" w:id="0">
    <w:p w14:paraId="2F11EBF2" w14:textId="77777777" w:rsidR="007736FA" w:rsidRDefault="00773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Bebas Neue">
    <w:altName w:val="Calibri"/>
    <w:charset w:val="EE"/>
    <w:family w:val="swiss"/>
    <w:pitch w:val="variable"/>
    <w:sig w:usb0="00000007" w:usb1="00000001" w:usb2="00000000" w:usb3="00000000" w:csb0="00000093" w:csb1="00000000"/>
  </w:font>
  <w:font w:name="Source Sans Pro">
    <w:charset w:val="00"/>
    <w:family w:val="swiss"/>
    <w:pitch w:val="variable"/>
    <w:sig w:usb0="600002F7" w:usb1="02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90DFE" w14:textId="77777777" w:rsidR="00A83E0A" w:rsidRDefault="00A83E0A">
    <w:pPr>
      <w:pBdr>
        <w:top w:val="nil"/>
        <w:left w:val="nil"/>
        <w:bottom w:val="nil"/>
        <w:right w:val="nil"/>
        <w:between w:val="nil"/>
      </w:pBdr>
      <w:tabs>
        <w:tab w:val="center" w:pos="4513"/>
        <w:tab w:val="right" w:pos="9026"/>
      </w:tabs>
      <w:spacing w:after="0" w:line="240" w:lineRule="auto"/>
      <w:rPr>
        <w:color w:val="000000"/>
      </w:rPr>
    </w:pPr>
  </w:p>
  <w:p w14:paraId="110A7A0E" w14:textId="77777777" w:rsidR="00A83E0A" w:rsidRDefault="00A83E0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1E2A" w14:textId="77777777" w:rsidR="00A83E0A"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   </w:t>
    </w:r>
    <w:r>
      <w:rPr>
        <w:noProof/>
      </w:rPr>
      <mc:AlternateContent>
        <mc:Choice Requires="wpg">
          <w:drawing>
            <wp:anchor distT="0" distB="0" distL="114300" distR="114300" simplePos="0" relativeHeight="251659264" behindDoc="0" locked="0" layoutInCell="1" hidden="0" allowOverlap="1" wp14:anchorId="2C64BC3E" wp14:editId="2F965264">
              <wp:simplePos x="0" y="0"/>
              <wp:positionH relativeFrom="column">
                <wp:posOffset>-1231899</wp:posOffset>
              </wp:positionH>
              <wp:positionV relativeFrom="paragraph">
                <wp:posOffset>-723899</wp:posOffset>
              </wp:positionV>
              <wp:extent cx="8016421" cy="906154"/>
              <wp:effectExtent l="0" t="0" r="0" b="0"/>
              <wp:wrapNone/>
              <wp:docPr id="2" name="Pravokutnik 2"/>
              <wp:cNvGraphicFramePr/>
              <a:graphic xmlns:a="http://schemas.openxmlformats.org/drawingml/2006/main">
                <a:graphicData uri="http://schemas.microsoft.com/office/word/2010/wordprocessingShape">
                  <wps:wsp>
                    <wps:cNvSpPr/>
                    <wps:spPr>
                      <a:xfrm>
                        <a:off x="1347315" y="3336448"/>
                        <a:ext cx="7997371" cy="887104"/>
                      </a:xfrm>
                      <a:prstGeom prst="rect">
                        <a:avLst/>
                      </a:prstGeom>
                      <a:gradFill>
                        <a:gsLst>
                          <a:gs pos="0">
                            <a:srgbClr val="FFDE7E"/>
                          </a:gs>
                          <a:gs pos="50000">
                            <a:srgbClr val="FFE9B1"/>
                          </a:gs>
                          <a:gs pos="100000">
                            <a:srgbClr val="FFF2D9"/>
                          </a:gs>
                        </a:gsLst>
                        <a:lin ang="10800000" scaled="0"/>
                      </a:gradFill>
                      <a:ln w="19050" cap="flat" cmpd="sng">
                        <a:solidFill>
                          <a:schemeClr val="lt1"/>
                        </a:solidFill>
                        <a:prstDash val="solid"/>
                        <a:miter lim="800000"/>
                        <a:headEnd type="none" w="sm" len="sm"/>
                        <a:tailEnd type="none" w="sm" len="sm"/>
                      </a:ln>
                    </wps:spPr>
                    <wps:txbx>
                      <w:txbxContent>
                        <w:p w14:paraId="4293BC87" w14:textId="77777777" w:rsidR="00A83E0A" w:rsidRDefault="00A83E0A">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a="http://schemas.openxmlformats.org/drawingml/2006/main" xmlns:pic="http://schemas.openxmlformats.org/drawingml/2006/picture" xmlns:dgm="http://schemas.openxmlformats.org/drawingml/2006/diagram" xmlns:lc="http://schemas.openxmlformats.org/drawingml/2006/lockedCanvas" xmlns:c="http://schemas.openxmlformats.org/drawingml/2006/chart" xmlns:sl="http://schemas.openxmlformats.org/schemaLibrary/2006/main">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16421" cy="906154"/>
              <wp:effectExtent b="0" l="0" r="0" t="0"/>
              <wp:wrapNone/>
              <wp:docPr id="2"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8016421" cy="906154"/>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E874" w14:textId="77777777" w:rsidR="00A83E0A" w:rsidRDefault="00A83E0A">
    <w:pPr>
      <w:pBdr>
        <w:top w:val="nil"/>
        <w:left w:val="nil"/>
        <w:bottom w:val="nil"/>
        <w:right w:val="nil"/>
        <w:between w:val="nil"/>
      </w:pBdr>
      <w:tabs>
        <w:tab w:val="center" w:pos="4513"/>
        <w:tab w:val="right" w:pos="9026"/>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0575" w14:textId="77777777" w:rsidR="00A83E0A" w:rsidRDefault="00A83E0A">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4233" w14:textId="77777777" w:rsidR="007736FA" w:rsidRDefault="007736FA">
      <w:pPr>
        <w:spacing w:after="0" w:line="240" w:lineRule="auto"/>
      </w:pPr>
      <w:r>
        <w:separator/>
      </w:r>
    </w:p>
  </w:footnote>
  <w:footnote w:type="continuationSeparator" w:id="0">
    <w:p w14:paraId="069DC85C" w14:textId="77777777" w:rsidR="007736FA" w:rsidRDefault="00773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CF735" w14:textId="77777777" w:rsidR="00A83E0A" w:rsidRDefault="00A83E0A">
    <w:pPr>
      <w:pBdr>
        <w:top w:val="nil"/>
        <w:left w:val="nil"/>
        <w:bottom w:val="nil"/>
        <w:right w:val="nil"/>
        <w:between w:val="nil"/>
      </w:pBdr>
      <w:tabs>
        <w:tab w:val="center" w:pos="4513"/>
        <w:tab w:val="right" w:pos="9026"/>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35B8F" w14:textId="77777777" w:rsidR="00A83E0A" w:rsidRDefault="00000000">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114300" distR="114300" simplePos="0" relativeHeight="251658240" behindDoc="0" locked="0" layoutInCell="1" hidden="0" allowOverlap="1" wp14:anchorId="35820E03" wp14:editId="596057D7">
          <wp:simplePos x="0" y="0"/>
          <wp:positionH relativeFrom="margin">
            <wp:align>left</wp:align>
          </wp:positionH>
          <wp:positionV relativeFrom="page">
            <wp:posOffset>264795</wp:posOffset>
          </wp:positionV>
          <wp:extent cx="1853565" cy="387985"/>
          <wp:effectExtent l="0" t="0" r="0" b="0"/>
          <wp:wrapSquare wrapText="bothSides" distT="0" distB="0" distL="114300" distR="114300"/>
          <wp:docPr id="4"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
                  <a:srcRect/>
                  <a:stretch>
                    <a:fillRect/>
                  </a:stretch>
                </pic:blipFill>
                <pic:spPr>
                  <a:xfrm>
                    <a:off x="0" y="0"/>
                    <a:ext cx="1853565" cy="387985"/>
                  </a:xfrm>
                  <a:prstGeom prst="rect">
                    <a:avLst/>
                  </a:prstGeom>
                  <a:ln/>
                </pic:spPr>
              </pic:pic>
            </a:graphicData>
          </a:graphic>
        </wp:anchor>
      </w:drawing>
    </w:r>
    <w:r>
      <w:rPr>
        <w:color w:val="000000"/>
      </w:rPr>
      <w:t xml:space="preserve">                                                                                             </w:t>
    </w:r>
    <w:r>
      <w:rPr>
        <w:noProof/>
        <w:color w:val="000000"/>
      </w:rPr>
      <w:drawing>
        <wp:inline distT="0" distB="0" distL="0" distR="0" wp14:anchorId="6016A945" wp14:editId="6068B7EC">
          <wp:extent cx="874632" cy="618328"/>
          <wp:effectExtent l="0" t="0" r="0" b="0"/>
          <wp:docPr id="14" name="image16.png"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png" descr="A picture containing icon&#10;&#10;Description automatically generated"/>
                  <pic:cNvPicPr preferRelativeResize="0"/>
                </pic:nvPicPr>
                <pic:blipFill>
                  <a:blip r:embed="rId2"/>
                  <a:srcRect/>
                  <a:stretch>
                    <a:fillRect/>
                  </a:stretch>
                </pic:blipFill>
                <pic:spPr>
                  <a:xfrm>
                    <a:off x="0" y="0"/>
                    <a:ext cx="874632" cy="61832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A316F" w14:textId="77777777" w:rsidR="00A83E0A" w:rsidRDefault="00A83E0A">
    <w:pPr>
      <w:pBdr>
        <w:top w:val="nil"/>
        <w:left w:val="nil"/>
        <w:bottom w:val="nil"/>
        <w:right w:val="nil"/>
        <w:between w:val="nil"/>
      </w:pBdr>
      <w:tabs>
        <w:tab w:val="center" w:pos="4513"/>
        <w:tab w:val="right" w:pos="9026"/>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315E" w14:textId="77777777" w:rsidR="00A83E0A" w:rsidRDefault="00A83E0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A5F6C"/>
    <w:multiLevelType w:val="multilevel"/>
    <w:tmpl w:val="ED907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9773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E0A"/>
    <w:rsid w:val="007736FA"/>
    <w:rsid w:val="009A0830"/>
    <w:rsid w:val="00A83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9EC00"/>
  <w15:docId w15:val="{A9909A00-68EF-4B48-AB25-0E095A00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240" w:after="0" w:line="240" w:lineRule="auto"/>
      <w:outlineLvl w:val="0"/>
    </w:pPr>
    <w:rPr>
      <w:color w:val="225C99"/>
      <w:sz w:val="32"/>
      <w:szCs w:val="32"/>
    </w:rPr>
  </w:style>
  <w:style w:type="paragraph" w:styleId="Naslov2">
    <w:name w:val="heading 2"/>
    <w:basedOn w:val="Normal"/>
    <w:next w:val="Normal"/>
    <w:uiPriority w:val="9"/>
    <w:semiHidden/>
    <w:unhideWhenUsed/>
    <w:qFormat/>
    <w:pPr>
      <w:keepNext/>
      <w:keepLines/>
      <w:spacing w:before="40" w:after="0"/>
      <w:outlineLvl w:val="1"/>
    </w:pPr>
    <w:rPr>
      <w:color w:val="2F5496"/>
      <w:sz w:val="26"/>
      <w:szCs w:val="2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rPr>
      <w:sz w:val="24"/>
      <w:szCs w:val="24"/>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indeed.com/career-advice/career-development/diverse-team-benefits"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assets.gov.ie/137895/0ead4b3a-311c-414b-8b65-5ce414c7069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images.unsplash.com/photo-1606819717115-9159c900370b?ixlib=rb-4.0.3&amp;ixid=M3wxMjA3fDB8MHxwaG90by1wYWdlfHx8fGVufDB8fHx8fA%3D%3D&amp;auto=format&amp;fit=crop&amp;w=1170&amp;q=80" TargetMode="External"/><Relationship Id="rId28" Type="http://schemas.openxmlformats.org/officeDocument/2006/relationships/image" Target="media/image14.pn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g"/><Relationship Id="rId27" Type="http://schemas.openxmlformats.org/officeDocument/2006/relationships/footer" Target="foot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SWQjsHhriZgPQOa94JTfKSvvQ==">CgMxLjAyCGguZ2pkZ3hzMgloLjMwajB6bGwyCWguMWZvYjl0ZTIJaC4zem55c2g3MgloLjJldDkycDAyCGgudHlqY3d0OAByITFpRTFlQWNadU1MNWNSQlRqbmF4OGhnMzR1UW10cERZTQ==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1105</Words>
  <Characters>8665</Characters>
  <Application>Microsoft Office Word</Application>
  <DocSecurity>0</DocSecurity>
  <Lines>216</Lines>
  <Paragraphs>70</Paragraphs>
  <ScaleCrop>false</ScaleCrop>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Tajana Marušić</cp:lastModifiedBy>
  <cp:revision>2</cp:revision>
  <dcterms:created xsi:type="dcterms:W3CDTF">2024-01-23T13:31:00Z</dcterms:created>
  <dcterms:modified xsi:type="dcterms:W3CDTF">2024-01-23T13:37:00Z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