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  Description automatically generated" id="8" name="image2.png"/>
            <a:graphic>
              <a:graphicData uri="http://schemas.openxmlformats.org/drawingml/2006/picture">
                <pic:pic>
                  <pic:nvPicPr>
                    <pic:cNvPr descr="Shape  Description automatically generated" id="0" name="image2.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Kompetencija pismenosti i digitalne i društvene discipline</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Materijali za polaznike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Sadržaj</w:t>
      </w:r>
    </w:p>
    <w:sdt>
      <w:sdtPr>
        <w:docPartObj>
          <w:docPartGallery w:val="Table of Contents"/>
          <w:docPartUnique w:val="1"/>
        </w:docPartObj>
      </w:sdtPr>
      <w:sdtContent>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color w:val="2f5496"/>
              <w:u w:val="none"/>
              <w:rtl w:val="0"/>
            </w:rPr>
            <w:t xml:space="preserve">Što je pismenost</w:t>
          </w: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3</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Koja je poveznica izmeđ</w:t>
          </w:r>
          <w:r w:rsidDel="00000000" w:rsidR="00000000" w:rsidRPr="00000000">
            <w:rPr>
              <w:rtl w:val="0"/>
            </w:rPr>
            <w:t xml:space="preserve">u pismenosti i digitalnih i društvenih disciplina</w:t>
          </w: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Studija sluča</w:t>
          </w:r>
          <w:r w:rsidDel="00000000" w:rsidR="00000000" w:rsidRPr="00000000">
            <w:rPr>
              <w:rtl w:val="0"/>
            </w:rPr>
            <w:t xml:space="preserve">ja</w:t>
          </w: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u w:val="none"/>
              <w:rtl w:val="0"/>
            </w:rPr>
            <w:t xml:space="preserve">Aktivnost učenja</w:t>
          </w: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tl w:val="0"/>
              </w:rPr>
              <w:t xml:space="preserve">Dodatni materijali za učenje</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ha4vzxn9u4by" w:id="1"/>
      <w:bookmarkEnd w:id="1"/>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30j0zll" w:id="2"/>
      <w:bookmarkEnd w:id="2"/>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Što je pismenost?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Pismenost je sposobnost prepoznavanja, razumijevanja, izražavanja, stvaranja i tumačenja koncepata, osjećaja, činjenica i mišljenja u usmenom i pisanom obliku, koristeći vizualne, zvučne/audio i digitalne materijale u različitim disciplinama i kontekstima. Podrazumijeva sposobnost komunikacije i učinkovitog povezivanja s drugima na prikladan i kreativan način.</w:t>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57150</wp:posOffset>
            </wp:positionV>
            <wp:extent cx="2037715" cy="135826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037715" cy="1358265"/>
                    </a:xfrm>
                    <a:prstGeom prst="rect"/>
                    <a:ln/>
                  </pic:spPr>
                </pic:pic>
              </a:graphicData>
            </a:graphic>
          </wp:anchor>
        </w:drawing>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Ukratko, kompetencija pismenosti uključuje slušanje, govor, čitanje i pisanje. Oni također uključuju stvari kao što su osviještenost o zvukovima jezika, osviještenost o tisku i odnos između slova i zvukova.</w:t>
      </w:r>
      <w:r w:rsidDel="00000000" w:rsidR="00000000" w:rsidRPr="00000000">
        <w:rPr>
          <w:rtl w:val="0"/>
        </w:rPr>
        <w:t xml:space="preserve"> </w:t>
      </w:r>
      <w:r w:rsidDel="00000000" w:rsidR="00000000" w:rsidRPr="00000000">
        <w:rPr>
          <w:sz w:val="24"/>
          <w:szCs w:val="24"/>
          <w:rtl w:val="0"/>
        </w:rPr>
        <w:t xml:space="preserve">Ostale vještine pismenosti uključuju vokabular, pravopis i razumijevanje. Oni nam pomažu da steknemo znanje kroz čitanje tekstova, kao i gledanje medija i korištenje tehnologije.</w:t>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1fob9te" w:id="3"/>
      <w:bookmarkEnd w:id="3"/>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Koja je veza između pismenosti i digitalnih i društvenih disciplina?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Nalazimo se u srcu tehnološke revolucije, u kojoj se značajne promjene događaju brzo. Facebook prije nekoliko godina nije postojao, ali danas mnogi pojedinci ne mogu zamisliti svoj život bez njega. Danas su obični mobiteli snažniji od računala od prije nekoliko godina. Tehnologija je svugdje oko nas, a većina služi mnogim svrhama. </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Zbog ove evolucije pojavljuje se novi oblik pismenosti: </w:t>
      </w:r>
      <w:r w:rsidDel="00000000" w:rsidR="00000000" w:rsidRPr="00000000">
        <w:rPr>
          <w:b w:val="1"/>
          <w:sz w:val="24"/>
          <w:szCs w:val="24"/>
          <w:rtl w:val="0"/>
        </w:rPr>
        <w:t xml:space="preserve">digitalna pismenost</w:t>
      </w:r>
      <w:r w:rsidDel="00000000" w:rsidR="00000000" w:rsidRPr="00000000">
        <w:rPr>
          <w:sz w:val="24"/>
          <w:szCs w:val="24"/>
          <w:rtl w:val="0"/>
        </w:rPr>
        <w:t xml:space="preserve">. Uključuje sposobnost učinkovitog i svrsishodnog korištenja tehnologije. Među vještinama digitalne pismenosti nalaze se: </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3568700</wp:posOffset>
            </wp:positionH>
            <wp:positionV relativeFrom="paragraph">
              <wp:posOffset>874395</wp:posOffset>
            </wp:positionV>
            <wp:extent cx="2190750" cy="1459865"/>
            <wp:effectExtent b="0" l="0" r="0" t="0"/>
            <wp:wrapSquare wrapText="bothSides" distB="0" distT="0" distL="114300" distR="114300"/>
            <wp:docPr id="9"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2190750" cy="1459865"/>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Web-stranica za čitanje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Korištenje tražilica i istraživanje na internetu</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Pristup videozapisima i podcastima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Korištenje e-mailova, chat servisa, SMS-ova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Blogging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Upotreba društvenih mreža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Mnogi ljudi već koriste ove digitalne alate. Ali sada možete razviti svoje postojeće vještine pismenosti i naučiti nove. Doista, primjerice pretraživanjem na internetu naučit ćete kako procijeniti informacije, razgovarajući s prijateljima na društvenim mrežama naučit ćete kako koristiti ispravnu gramatiku i pravopis, a čitajući novine ili online knjige naučit ćete novi vokabular i pisano razumijevanje.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Zaključno, internet i digitalni svijet mogu vam pomoći da poboljšate i razvijete svoju pismenost. </w:t>
      </w:r>
    </w:p>
    <w:p w:rsidR="00000000" w:rsidDel="00000000" w:rsidP="00000000" w:rsidRDefault="00000000" w:rsidRPr="00000000" w14:paraId="00000029">
      <w:pPr>
        <w:spacing w:line="360" w:lineRule="auto"/>
        <w:jc w:val="both"/>
        <w:rPr>
          <w:sz w:val="24"/>
          <w:szCs w:val="24"/>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3znysh7" w:id="4"/>
      <w:bookmarkEnd w:id="4"/>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Studija slučaja</w:t>
      </w:r>
    </w:p>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3486150</wp:posOffset>
            </wp:positionH>
            <wp:positionV relativeFrom="paragraph">
              <wp:posOffset>247015</wp:posOffset>
            </wp:positionV>
            <wp:extent cx="2406650" cy="1353185"/>
            <wp:effectExtent b="0" l="0" r="0" t="0"/>
            <wp:wrapSquare wrapText="bothSides" distB="0" distT="0" distL="114300" distR="114300"/>
            <wp:docPr descr="Le Projet Voltaire : le certificat qui prouve que vous écrivez 100%  français !" id="4" name="image7.png"/>
            <a:graphic>
              <a:graphicData uri="http://schemas.openxmlformats.org/drawingml/2006/picture">
                <pic:pic>
                  <pic:nvPicPr>
                    <pic:cNvPr descr="Le Projet Voltaire : le certificat qui prouve que vous écrivez 100%  français !" id="0" name="image7.png"/>
                    <pic:cNvPicPr preferRelativeResize="0"/>
                  </pic:nvPicPr>
                  <pic:blipFill>
                    <a:blip r:embed="rId15"/>
                    <a:srcRect b="0" l="0" r="0" t="0"/>
                    <a:stretch>
                      <a:fillRect/>
                    </a:stretch>
                  </pic:blipFill>
                  <pic:spPr>
                    <a:xfrm>
                      <a:off x="0" y="0"/>
                      <a:ext cx="2406650" cy="1353185"/>
                    </a:xfrm>
                    <a:prstGeom prst="rect"/>
                    <a:ln/>
                  </pic:spPr>
                </pic:pic>
              </a:graphicData>
            </a:graphic>
          </wp:anchor>
        </w:draw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"Projet Voltaire" je inicijativa Francuske. Stvorio je alat koji izraze i pravopis čini dostupnim svima. Bez obzira na vašu dob, početnu razinu, ciljeve i tempo stjecanja, projekt Voltaire nudi vam potpuno individualizirani tečaj. </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Dvije ključne riječi: zabavno i učinkovito! Cilj je izbjeći povratak udžbenicima i zamornoj nastavi gramatike.</w:t>
      </w:r>
      <w:r w:rsidDel="00000000" w:rsidR="00000000" w:rsidRPr="00000000">
        <w:rPr>
          <w:rtl w:val="0"/>
        </w:rPr>
        <w:t xml:space="preserve"> </w:t>
      </w:r>
      <w:r w:rsidDel="00000000" w:rsidR="00000000" w:rsidRPr="00000000">
        <w:rPr>
          <w:sz w:val="24"/>
          <w:szCs w:val="24"/>
          <w:rtl w:val="0"/>
        </w:rPr>
        <w:t xml:space="preserve">Ova web stranica čini učenje, konsolidaciju i razvoj književnih vještina zabavnim.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Svojim znanjem i inovativnim pristupom čini Voltaire projekt brojem jedan u tečajevima za osvježavanje izražavanja i pravopisa s više od 7 milijuna korisnika, 5.000 obrazovnih ustanova i 2.200 partnerskih tvrtki.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Internetska usluga generira program za osvježavanje znanja koji je u potpunosti usmjeren na vaše nedostatke. Tečaj se automatski ažurira kako bi se održao korak s vašom stopom stjecanja i osiguralo da brzo i trajno zapamtite ključne točke. Svoje učenje možete nastaviti putem tableta ili pametnog telefona. Možete položiti certifikat Voltaire kako biste potvrdili svoju razinu u životopisu.</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Koja pitanja namjerava riješiti Projet Voltaire?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Želite li sudjelovati u ovoj vrsti igre kako biste razvili svoje vještine gramatike, sintakse i konjugacije?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 Možete li se sjetiti bilo kojeg društvenog medija i digitalnih alata u kojima uživate, a koji uključuju vještine pismenosti?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spacing w:line="360" w:lineRule="auto"/>
        <w:rPr>
          <w:sz w:val="24"/>
          <w:szCs w:val="24"/>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2et92p0" w:id="5"/>
      <w:bookmarkEnd w:id="5"/>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Aktivnosti za učenje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Transverzalna tema </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Digitalno i društveno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Naslov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"Pisanje vašeg putovanja"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Vrsta resursa</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Aktivnosti za učenje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Fotografija</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4061752" cy="2707647"/>
                  <wp:effectExtent b="0" l="0" r="0" t="0"/>
                  <wp:docPr id="3"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4061752" cy="2707647"/>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Trajanje aktivnosti</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 minutama)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90-120 minuta </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Ishodi učenja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Razvijanje književnih vještina</w:t>
            </w:r>
          </w:p>
          <w:p w:rsidR="00000000" w:rsidDel="00000000" w:rsidP="00000000" w:rsidRDefault="00000000" w:rsidRPr="00000000" w14:paraId="0000005A">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Naučite pisati dugi tekst na računalu ili  mobilnom telefonu</w:t>
            </w:r>
          </w:p>
          <w:p w:rsidR="00000000" w:rsidDel="00000000" w:rsidP="00000000" w:rsidRDefault="00000000" w:rsidRPr="00000000" w14:paraId="0000005B">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Povežite se s internetom i koristite digitalne alate</w:t>
            </w:r>
          </w:p>
          <w:p w:rsidR="00000000" w:rsidDel="00000000" w:rsidP="00000000" w:rsidRDefault="00000000" w:rsidRPr="00000000" w14:paraId="0000005C">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Opišite svoj dan i svoje aktivnosti</w:t>
            </w:r>
          </w:p>
          <w:p w:rsidR="00000000" w:rsidDel="00000000" w:rsidP="00000000" w:rsidRDefault="00000000" w:rsidRPr="00000000" w14:paraId="0000005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Prepoznajtesvoje pogreške i shvatite ih</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Cilj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Ova aktivnost ima za cilj izgraditi vaše vještine pismenosti, posebno vaše vještine pisanja kroz temu digitalnih i društvenih medija.  </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Materijali potrebni za aktivnost</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Internet povezivanje</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Prijenosno računalo ili mobilni telefon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Račun za Wattpad</w:t>
            </w: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Detaljne upute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1.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Uzmite računalo ili mobitel.</w:t>
            </w:r>
          </w:p>
          <w:p w:rsidR="00000000" w:rsidDel="00000000" w:rsidP="00000000" w:rsidRDefault="00000000" w:rsidRPr="00000000" w14:paraId="0000006A">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2</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Upišite u traku za pretraživanje, stranicu "Whattpad" ili kliknite </w:t>
            </w:r>
            <w:hyperlink r:id="rId1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ovdje</w:t>
              </w:r>
            </w:hyperlink>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6C">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3.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prijavite se ili kreirajte račun. Besplatno je.</w:t>
            </w:r>
          </w:p>
          <w:p w:rsidR="00000000" w:rsidDel="00000000" w:rsidP="00000000" w:rsidRDefault="00000000" w:rsidRPr="00000000" w14:paraId="0000006E">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4</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Kod kreiranja računa, naznačite da volite i čitanje i pisanje. </w:t>
            </w:r>
          </w:p>
          <w:p w:rsidR="00000000" w:rsidDel="00000000" w:rsidP="00000000" w:rsidRDefault="00000000" w:rsidRPr="00000000" w14:paraId="00000070">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5</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Kliknite na gumb "Pišem iz zabave" i gumb "Ne, nikada nisam napisao priču". </w:t>
            </w:r>
          </w:p>
          <w:p w:rsidR="00000000" w:rsidDel="00000000" w:rsidP="00000000" w:rsidRDefault="00000000" w:rsidRPr="00000000" w14:paraId="00000072">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6</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Na gornjoj traci kliknite "Napiši" i "Kreiraj novu priču". </w:t>
            </w:r>
          </w:p>
          <w:p w:rsidR="00000000" w:rsidDel="00000000" w:rsidP="00000000" w:rsidRDefault="00000000" w:rsidRPr="00000000" w14:paraId="00000074">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7.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Za naslov napišite "Moje vlastito putovanje". </w:t>
            </w:r>
          </w:p>
          <w:p w:rsidR="00000000" w:rsidDel="00000000" w:rsidP="00000000" w:rsidRDefault="00000000" w:rsidRPr="00000000" w14:paraId="00000076">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8.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unesite tekst koji opisuje vaš dan i ono što ste učinili. Možete napisati što jedete, što radite, koje emocije osjećate. Trebali biste napisati oko 500 riječi. </w:t>
            </w:r>
          </w:p>
          <w:p w:rsidR="00000000" w:rsidDel="00000000" w:rsidP="00000000" w:rsidRDefault="00000000" w:rsidRPr="00000000" w14:paraId="00000078">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Korak 9:</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Kada završite s pisanjem priče, kopirajte i zalijepite tekst na web-mjesto za provjeru pravopisa. Pogledajte pogreške koje ste napravili i pokušajte ih razumjeti.</w:t>
            </w:r>
          </w:p>
          <w:p w:rsidR="00000000" w:rsidDel="00000000" w:rsidP="00000000" w:rsidRDefault="00000000" w:rsidRPr="00000000" w14:paraId="0000007A">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10.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spremite svoju priču u skice. Ne objavljujte svoju priču ako ne želite da bude javna.</w:t>
            </w:r>
          </w:p>
          <w:p w:rsidR="00000000" w:rsidDel="00000000" w:rsidP="00000000" w:rsidRDefault="00000000" w:rsidRPr="00000000" w14:paraId="0000007C">
            <w:pPr>
              <w:spacing w:after="0" w:line="276" w:lineRule="auto"/>
              <w:jc w:val="both"/>
              <w:rPr>
                <w:color w:val="0e101a"/>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11. korak</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Ponovite ovo svaki dan. Možete napisati svoj dan ili započeti pravu priču. Svaki put ispravite svoje pogreške i učite iz njih. Ako ne želite pisati, možete otkriti neke priče koje su napisali drugi ljudi. </w:t>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tyjcwt" w:id="6"/>
      <w:bookmarkEnd w:id="6"/>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Dodatni materijali za čitanje ili učenje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Čestitamo, došli ste do kraja i dovršili svoje aktivnosti samorefleksije povezane s kompetencijom pismenosti te digitalnim i društvenim kompetencijama. Što slijedi? Ako želite saznati više o temama koje ste do sada obradili u ovoj lekciji, pripremili smo za vas sljedeće dodatne materijale za čitanje. Ovaj odjeljak predstavlja neke poveznice na dodatne materijale i videozapise koje smo pronašli na mreži za koje smatramo da će vam pomoći da poduzmete sljedeći korak u razvoju svog znanja. </w:t>
      </w:r>
    </w:p>
    <w:tbl>
      <w:tblPr>
        <w:tblStyle w:val="Table2"/>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3dy6vkm" w:id="7"/>
            <w:bookmarkEnd w:id="7"/>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 čitanje i umjetnost</w:t>
            </w:r>
          </w:p>
        </w:tc>
      </w:tr>
      <w:tr>
        <w:trPr>
          <w:cantSplit w:val="0"/>
          <w:trHeight w:val="55" w:hRule="atLeast"/>
          <w:tblHeader w:val="0"/>
        </w:trPr>
        <w:tc>
          <w:tcPr>
            <w:shd w:fill="ed7d31"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Prva europska digitalna knjižnica za knjige i izraza kreativnosti odraslih.</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8C">
            <w:pPr>
              <w:spacing w:after="120" w:before="120" w:line="276" w:lineRule="auto"/>
              <w:jc w:val="both"/>
              <w:rPr>
                <w:rFonts w:ascii="Calibri" w:cs="Calibri" w:eastAsia="Calibri" w:hAnsi="Calibri"/>
                <w:color w:val="000000"/>
              </w:rPr>
            </w:pPr>
            <w:r w:rsidDel="00000000" w:rsidR="00000000" w:rsidRPr="00000000">
              <w:rPr>
                <w:color w:val="000000"/>
                <w:rtl w:val="0"/>
              </w:rPr>
              <w:t xml:space="preserve">Ovaj dodatni materijal je </w:t>
            </w:r>
            <w:r w:rsidDel="00000000" w:rsidR="00000000" w:rsidRPr="00000000">
              <w:rPr>
                <w:rtl w:val="0"/>
              </w:rPr>
              <w:t xml:space="preserve">europski</w:t>
            </w:r>
            <w:r w:rsidDel="00000000" w:rsidR="00000000" w:rsidRPr="00000000">
              <w:rPr>
                <w:color w:val="000000"/>
                <w:rtl w:val="0"/>
              </w:rPr>
              <w:t xml:space="preserve"> projekt koji pokušava pomoći odraslim polaznicima u osnaživanju pismenosti, kulturnih, jezičnih i digitalnih vještina. Internetska stranica sastoji se od najava za </w:t>
            </w:r>
            <w:r w:rsidDel="00000000" w:rsidR="00000000" w:rsidRPr="00000000">
              <w:rPr>
                <w:rtl w:val="0"/>
              </w:rPr>
              <w:t xml:space="preserve">knjige</w:t>
            </w:r>
            <w:r w:rsidDel="00000000" w:rsidR="00000000" w:rsidRPr="00000000">
              <w:rPr>
                <w:color w:val="000000"/>
                <w:rtl w:val="0"/>
              </w:rPr>
              <w:t xml:space="preserve"> i članke.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D">
            <w:pPr>
              <w:spacing w:after="120" w:before="120" w:line="276" w:lineRule="auto"/>
              <w:jc w:val="both"/>
              <w:rPr>
                <w:rFonts w:ascii="Calibri" w:cs="Calibri" w:eastAsia="Calibri" w:hAnsi="Calibri"/>
                <w:color w:val="000000"/>
              </w:rPr>
            </w:pPr>
            <w:r w:rsidDel="00000000" w:rsidR="00000000" w:rsidRPr="00000000">
              <w:rPr>
                <w:rtl w:val="0"/>
              </w:rPr>
              <w:t xml:space="preserve">Najave </w:t>
            </w:r>
            <w:r w:rsidDel="00000000" w:rsidR="00000000" w:rsidRPr="00000000">
              <w:rPr>
                <w:color w:val="000000"/>
                <w:rtl w:val="0"/>
              </w:rPr>
              <w:t xml:space="preserve">za </w:t>
            </w:r>
            <w:r w:rsidDel="00000000" w:rsidR="00000000" w:rsidRPr="00000000">
              <w:rPr>
                <w:rtl w:val="0"/>
              </w:rPr>
              <w:t xml:space="preserve">knjige</w:t>
            </w:r>
            <w:r w:rsidDel="00000000" w:rsidR="00000000" w:rsidRPr="00000000">
              <w:rPr>
                <w:color w:val="000000"/>
                <w:rtl w:val="0"/>
              </w:rPr>
              <w:t xml:space="preserve"> omogućuju vam da otkrijete knjige različitih </w:t>
            </w:r>
            <w:r w:rsidDel="00000000" w:rsidR="00000000" w:rsidRPr="00000000">
              <w:rPr>
                <w:rtl w:val="0"/>
              </w:rPr>
              <w:t xml:space="preserve">žanrova</w:t>
            </w:r>
            <w:r w:rsidDel="00000000" w:rsidR="00000000" w:rsidRPr="00000000">
              <w:rPr>
                <w:color w:val="000000"/>
                <w:rtl w:val="0"/>
              </w:rPr>
              <w:t xml:space="preserve"> i različitih </w:t>
            </w:r>
            <w:r w:rsidDel="00000000" w:rsidR="00000000" w:rsidRPr="00000000">
              <w:rPr>
                <w:rtl w:val="0"/>
              </w:rPr>
              <w:t xml:space="preserve">zemalja</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E">
            <w:pPr>
              <w:spacing w:after="120" w:before="120" w:line="276" w:lineRule="auto"/>
              <w:jc w:val="both"/>
              <w:rPr>
                <w:rFonts w:ascii="Calibri" w:cs="Calibri" w:eastAsia="Calibri" w:hAnsi="Calibri"/>
                <w:color w:val="000000"/>
              </w:rPr>
            </w:pPr>
            <w:r w:rsidDel="00000000" w:rsidR="00000000" w:rsidRPr="00000000">
              <w:rPr>
                <w:color w:val="000000"/>
                <w:rtl w:val="0"/>
              </w:rPr>
              <w:t xml:space="preserve">Članci  govore o društvenim temama ili o knjigama i njihovim autorima. </w:t>
            </w:r>
            <w:r w:rsidDel="00000000" w:rsidR="00000000" w:rsidRPr="00000000">
              <w:rPr>
                <w:rtl w:val="0"/>
              </w:rPr>
              <w:t xml:space="preserve"> </w:t>
            </w:r>
            <w:r w:rsidDel="00000000" w:rsidR="00000000" w:rsidRPr="00000000">
              <w:rPr>
                <w:rtl w:val="0"/>
              </w:rPr>
            </w:r>
          </w:p>
        </w:tc>
      </w:tr>
      <w:tr>
        <w:trPr>
          <w:cantSplit w:val="0"/>
          <w:trHeight w:val="124" w:hRule="atLeast"/>
          <w:tblHeader w:val="0"/>
        </w:trPr>
        <w:tc>
          <w:tcPr>
            <w:shd w:fill="ed7d31"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1t3h5sf" w:id="8"/>
            <w:bookmarkEnd w:id="8"/>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90">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Koristeći ovaj resurs naučit ćete:</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Otkrit ćete nove autore i knjige na zabavan način</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Razvit ćete svoje vještine čitanja i razumijevanja</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rtl w:val="0"/>
              </w:rPr>
              <w:t xml:space="preserve">Saznat </w:t>
            </w:r>
            <w:r w:rsidDel="00000000" w:rsidR="00000000" w:rsidRPr="00000000">
              <w:rPr>
                <w:color w:val="000000"/>
                <w:shd w:fill="auto" w:val="clear"/>
                <w:rtl w:val="0"/>
              </w:rPr>
              <w:t xml:space="preserve">ćete kako napraviti </w:t>
            </w:r>
            <w:r w:rsidDel="00000000" w:rsidR="00000000" w:rsidRPr="00000000">
              <w:rPr>
                <w:rtl w:val="0"/>
              </w:rPr>
              <w:t xml:space="preserve">najavu knjige</w:t>
            </w:r>
            <w:r w:rsidDel="00000000" w:rsidR="00000000" w:rsidRPr="00000000">
              <w:rPr>
                <w:color w:val="000000"/>
                <w:shd w:fill="auto" w:val="clear"/>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Pročitajte brojne članke o knjigama ili drugim društvenim temama </w:t>
            </w:r>
          </w:p>
        </w:tc>
      </w:tr>
      <w:tr>
        <w:trPr>
          <w:cantSplit w:val="0"/>
          <w:trHeight w:val="55" w:hRule="atLeast"/>
          <w:tblHeader w:val="0"/>
        </w:trPr>
        <w:tc>
          <w:tcPr>
            <w:shd w:fill="ed7d31"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hyperlink r:id="rId1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https://europeanbooktrailers.eu/</w:t>
              </w:r>
            </w:hyperlink>
            <w:r w:rsidDel="00000000" w:rsidR="00000000" w:rsidRPr="00000000">
              <w:rPr>
                <w:rtl w:val="0"/>
              </w:rPr>
            </w:r>
          </w:p>
          <w:p w:rsidR="00000000" w:rsidDel="00000000" w:rsidP="00000000" w:rsidRDefault="00000000" w:rsidRPr="00000000" w14:paraId="00000098">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99">
      <w:pPr>
        <w:spacing w:line="276" w:lineRule="auto"/>
        <w:jc w:val="both"/>
        <w:rPr/>
      </w:pPr>
      <w:r w:rsidDel="00000000" w:rsidR="00000000" w:rsidRPr="00000000">
        <w:rPr>
          <w:rtl w:val="0"/>
        </w:rPr>
      </w:r>
    </w:p>
    <w:p w:rsidR="00000000" w:rsidDel="00000000" w:rsidP="00000000" w:rsidRDefault="00000000" w:rsidRPr="00000000" w14:paraId="0000009A">
      <w:pPr>
        <w:spacing w:line="276" w:lineRule="auto"/>
        <w:jc w:val="both"/>
        <w:rPr/>
      </w:pPr>
      <w:r w:rsidDel="00000000" w:rsidR="00000000" w:rsidRPr="00000000">
        <w:rPr>
          <w:rtl w:val="0"/>
        </w:rPr>
      </w:r>
    </w:p>
    <w:p w:rsidR="00000000" w:rsidDel="00000000" w:rsidP="00000000" w:rsidRDefault="00000000" w:rsidRPr="00000000" w14:paraId="0000009B">
      <w:pPr>
        <w:spacing w:line="276" w:lineRule="auto"/>
        <w:jc w:val="both"/>
        <w:rPr/>
      </w:pPr>
      <w:r w:rsidDel="00000000" w:rsidR="00000000" w:rsidRPr="00000000">
        <w:rPr>
          <w:rtl w:val="0"/>
        </w:rPr>
      </w:r>
    </w:p>
    <w:p w:rsidR="00000000" w:rsidDel="00000000" w:rsidP="00000000" w:rsidRDefault="00000000" w:rsidRPr="00000000" w14:paraId="0000009C">
      <w:pPr>
        <w:spacing w:line="276" w:lineRule="auto"/>
        <w:jc w:val="both"/>
        <w:rPr/>
      </w:pPr>
      <w:r w:rsidDel="00000000" w:rsidR="00000000" w:rsidRPr="00000000">
        <w:rPr>
          <w:rtl w:val="0"/>
        </w:rPr>
      </w:r>
    </w:p>
    <w:p w:rsidR="00000000" w:rsidDel="00000000" w:rsidP="00000000" w:rsidRDefault="00000000" w:rsidRPr="00000000" w14:paraId="0000009D">
      <w:pPr>
        <w:spacing w:line="276" w:lineRule="auto"/>
        <w:jc w:val="both"/>
        <w:rPr/>
      </w:pPr>
      <w:r w:rsidDel="00000000" w:rsidR="00000000" w:rsidRPr="00000000">
        <w:rPr>
          <w:rtl w:val="0"/>
        </w:rPr>
      </w:r>
    </w:p>
    <w:tbl>
      <w:tblPr>
        <w:tblStyle w:val="Table3"/>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9F">
            <w:pPr>
              <w:spacing w:after="120" w:before="120" w:line="276" w:lineRule="auto"/>
              <w:jc w:val="both"/>
              <w:rPr>
                <w:rFonts w:ascii="Calibri" w:cs="Calibri" w:eastAsia="Calibri" w:hAnsi="Calibri"/>
                <w:color w:val="000000"/>
              </w:rPr>
            </w:pPr>
            <w:r w:rsidDel="00000000" w:rsidR="00000000" w:rsidRPr="00000000">
              <w:rPr>
                <w:color w:val="000000"/>
                <w:rtl w:val="0"/>
              </w:rPr>
              <w:t xml:space="preserve">Kako poboljšati  svoje vještine govora engleskog jezika   </w:t>
            </w:r>
            <w:r w:rsidDel="00000000" w:rsidR="00000000" w:rsidRPr="00000000">
              <w:rPr>
                <w:rtl w:val="0"/>
              </w:rPr>
              <w:t xml:space="preserve">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Razvoj usmenih vještina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A3">
            <w:pPr>
              <w:spacing w:after="120" w:before="120" w:line="276" w:lineRule="auto"/>
              <w:jc w:val="both"/>
              <w:rPr>
                <w:rFonts w:ascii="Calibri" w:cs="Calibri" w:eastAsia="Calibri" w:hAnsi="Calibri"/>
                <w:color w:val="000000"/>
              </w:rPr>
            </w:pPr>
            <w:r w:rsidDel="00000000" w:rsidR="00000000" w:rsidRPr="00000000">
              <w:rPr>
                <w:color w:val="000000"/>
                <w:rtl w:val="0"/>
              </w:rPr>
              <w:t xml:space="preserve">Ovaj dodatni materijal je videozapis koji govori o tome kako poboljšati svoje usmene vještine </w:t>
            </w:r>
            <w:r w:rsidDel="00000000" w:rsidR="00000000" w:rsidRPr="00000000">
              <w:rPr>
                <w:rtl w:val="0"/>
              </w:rPr>
              <w:t xml:space="preserve">kroz implicitno</w:t>
            </w:r>
            <w:r w:rsidDel="00000000" w:rsidR="00000000" w:rsidRPr="00000000">
              <w:rPr>
                <w:color w:val="000000"/>
                <w:rtl w:val="0"/>
              </w:rPr>
              <w:t xml:space="preserve"> učenje.</w:t>
            </w:r>
            <w:r w:rsidDel="00000000" w:rsidR="00000000" w:rsidRPr="00000000">
              <w:rPr>
                <w:rtl w:val="0"/>
              </w:rPr>
              <w:t xml:space="preserve"> </w:t>
            </w:r>
            <w:r w:rsidDel="00000000" w:rsidR="00000000" w:rsidRPr="00000000">
              <w:rPr>
                <w:color w:val="000000"/>
                <w:rtl w:val="0"/>
              </w:rPr>
              <w:t xml:space="preserve">Video </w:t>
            </w:r>
            <w:r w:rsidDel="00000000" w:rsidR="00000000" w:rsidRPr="00000000">
              <w:rPr>
                <w:rtl w:val="0"/>
              </w:rPr>
              <w:t xml:space="preserve">objašnjava</w:t>
            </w:r>
            <w:r w:rsidDel="00000000" w:rsidR="00000000" w:rsidRPr="00000000">
              <w:rPr>
                <w:color w:val="000000"/>
                <w:rtl w:val="0"/>
              </w:rPr>
              <w:t xml:space="preserve"> kako vam imitacija može pomoći da razvijete usmene vještine kao što su izgovor, tonovi, gramatika i  tečnost. </w:t>
            </w:r>
            <w:r w:rsidDel="00000000" w:rsidR="00000000" w:rsidRPr="00000000">
              <w:rPr>
                <w:rtl w:val="0"/>
              </w:rPr>
              <w:t xml:space="preserve">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A5">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A6">
            <w:pPr>
              <w:spacing w:after="120" w:before="120" w:line="276" w:lineRule="auto"/>
              <w:jc w:val="both"/>
              <w:rPr>
                <w:rFonts w:ascii="Calibri" w:cs="Calibri" w:eastAsia="Calibri" w:hAnsi="Calibri"/>
                <w:color w:val="000000"/>
              </w:rPr>
            </w:pPr>
            <w:r w:rsidDel="00000000" w:rsidR="00000000" w:rsidRPr="00000000">
              <w:rPr>
                <w:color w:val="000000"/>
                <w:rtl w:val="0"/>
              </w:rPr>
              <w:t xml:space="preserve">Ova poveznica pruža </w:t>
            </w:r>
            <w:r w:rsidDel="00000000" w:rsidR="00000000" w:rsidRPr="00000000">
              <w:rPr>
                <w:rtl w:val="0"/>
              </w:rPr>
              <w:t xml:space="preserve">dodatne</w:t>
            </w:r>
            <w:r w:rsidDel="00000000" w:rsidR="00000000" w:rsidRPr="00000000">
              <w:rPr>
                <w:color w:val="000000"/>
                <w:rtl w:val="0"/>
              </w:rPr>
              <w:t xml:space="preserve"> informacije o tome kako vam digitalne discipline i društveni mediji mogu pomoći u razvoju pismenosti.</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Gledajući ovaj videozapis naučit ćete:</w:t>
            </w:r>
          </w:p>
          <w:p w:rsidR="00000000" w:rsidDel="00000000" w:rsidP="00000000" w:rsidRDefault="00000000" w:rsidRPr="00000000" w14:paraId="000000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Razviti usmenu kompetenciju imitacijom. </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Poboljšati usmeni izgovor </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Poboljšati svoju sposobnost izražavanja emocija, osjećaja, ideje ili misli </w:t>
            </w:r>
          </w:p>
          <w:p w:rsidR="00000000" w:rsidDel="00000000" w:rsidP="00000000" w:rsidRDefault="00000000" w:rsidRPr="00000000" w14:paraId="000000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hd w:fill="auto" w:val="clear"/>
                <w:vertAlign w:val="baseline"/>
              </w:rPr>
            </w:pPr>
            <w:r w:rsidDel="00000000" w:rsidR="00000000" w:rsidRPr="00000000">
              <w:rPr>
                <w:color w:val="000000"/>
                <w:shd w:fill="auto" w:val="clear"/>
                <w:rtl w:val="0"/>
              </w:rPr>
              <w:t xml:space="preserve">Poboljšati svoju gramatiku i </w:t>
            </w:r>
            <w:r w:rsidDel="00000000" w:rsidR="00000000" w:rsidRPr="00000000">
              <w:rPr>
                <w:rtl w:val="0"/>
              </w:rPr>
              <w:t xml:space="preserve">konjugaciju</w:t>
            </w:r>
            <w:r w:rsidDel="00000000" w:rsidR="00000000" w:rsidRPr="00000000">
              <w:rPr>
                <w:color w:val="000000"/>
                <w:shd w:fill="auto" w:val="clear"/>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Naučite govorne obrasce </w:t>
            </w:r>
          </w:p>
        </w:tc>
      </w:tr>
      <w:tr>
        <w:trPr>
          <w:cantSplit w:val="0"/>
          <w:tblHeader w:val="0"/>
        </w:trPr>
        <w:tc>
          <w:tcPr>
            <w:shd w:fill="ed7d31"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hyperlink r:id="rId1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https://www.youtube.com/watch?v=CAU2zx2Ri_M</w:t>
              </w:r>
            </w:hyperlink>
            <w:r w:rsidDel="00000000" w:rsidR="00000000" w:rsidRPr="00000000">
              <w:rPr>
                <w:rtl w:val="0"/>
              </w:rPr>
            </w:r>
          </w:p>
          <w:p w:rsidR="00000000" w:rsidDel="00000000" w:rsidP="00000000" w:rsidRDefault="00000000" w:rsidRPr="00000000" w14:paraId="000000AF">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  Description automatically generated" id="7" name="image3.png"/>
            <a:graphic>
              <a:graphicData uri="http://schemas.openxmlformats.org/drawingml/2006/picture">
                <pic:pic>
                  <pic:nvPicPr>
                    <pic:cNvPr descr="Timeline  Description automatically generated" id="0" name="image3.png"/>
                    <pic:cNvPicPr preferRelativeResize="0"/>
                  </pic:nvPicPr>
                  <pic:blipFill>
                    <a:blip r:embed="rId20"/>
                    <a:srcRect b="0" l="0" r="0" t="0"/>
                    <a:stretch>
                      <a:fillRect/>
                    </a:stretch>
                  </pic:blipFill>
                  <pic:spPr>
                    <a:xfrm>
                      <a:off x="0" y="0"/>
                      <a:ext cx="7625715" cy="10765155"/>
                    </a:xfrm>
                    <a:prstGeom prst="rect"/>
                    <a:ln/>
                  </pic:spPr>
                </pic:pic>
              </a:graphicData>
            </a:graphic>
          </wp:anchor>
        </w:drawing>
      </w:r>
      <w:r w:rsidDel="00000000" w:rsidR="00000000" w:rsidRPr="00000000">
        <w:rPr>
          <w:rtl w:val="0"/>
        </w:rPr>
      </w:r>
    </w:p>
    <w:sectPr>
      <w:headerReference r:id="rId21" w:type="first"/>
      <w:footerReference r:id="rId22"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ebas Neue">
    <w:embedRegular w:fontKey="{00000000-0000-0000-0000-000000000000}" r:id="rId1" w:subsetted="0"/>
  </w:font>
  <w:font w:name="Noto Sans Symbols">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000000"/>
        <w:shd w:fill="auto" w:val="clea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5" name="image8.jpg"/>
          <a:graphic>
            <a:graphicData uri="http://schemas.openxmlformats.org/drawingml/2006/picture">
              <pic:pic>
                <pic:nvPicPr>
                  <pic:cNvPr id="0" name="image8.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4632" cy="618328"/>
          <wp:effectExtent b="0" l="0" r="0" t="0"/>
          <wp:docPr descr="A picture containing icon  Description automatically generated" id="6" name="image4.png"/>
          <a:graphic>
            <a:graphicData uri="http://schemas.openxmlformats.org/drawingml/2006/picture">
              <pic:pic>
                <pic:nvPicPr>
                  <pic:cNvPr descr="A picture containing icon  Description automatically generated" id="0" name="image4.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2.png"/><Relationship Id="rId22" Type="http://schemas.openxmlformats.org/officeDocument/2006/relationships/footer" Target="footer3.xml"/><Relationship Id="rId10" Type="http://schemas.openxmlformats.org/officeDocument/2006/relationships/footer" Target="footer1.xml"/><Relationship Id="rId21" Type="http://schemas.openxmlformats.org/officeDocument/2006/relationships/header" Target="header3.xml"/><Relationship Id="rId13" Type="http://schemas.openxmlformats.org/officeDocument/2006/relationships/image" Target="media/image1.jp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7.png"/><Relationship Id="rId14" Type="http://schemas.openxmlformats.org/officeDocument/2006/relationships/image" Target="media/image6.jpg"/><Relationship Id="rId17" Type="http://schemas.openxmlformats.org/officeDocument/2006/relationships/hyperlink" Target="https://www.wattpad.com/login" TargetMode="External"/><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hyperlink" Target="https://www.youtube.com/watch?v=CAU2zx2Ri_M" TargetMode="External"/><Relationship Id="rId6" Type="http://schemas.openxmlformats.org/officeDocument/2006/relationships/customXml" Target="../customXML/item1.xml"/><Relationship Id="rId18" Type="http://schemas.openxmlformats.org/officeDocument/2006/relationships/hyperlink" Target="https://europeanbooktrailers.eu/"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YQ4CrXQCTtU+f//eMZOi5XS9Cw==">CgMxLjAyCGguZ2pkZ3hzMg5oLmhhNHZ6eG45dTRieTIJaC4zMGowemxsMgloLjFmb2I5dGUyCWguM3pueXNoNzIJaC4yZXQ5MnAwMghoLnR5amN3dDIJaC4zZHk2dmttMgloLjF0M2g1c2Y4AHIhMWRpRDFtU1dVaXBFRW1nd3gwZEtlZkxPZ0p2cHdheUl1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