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C6" w:rsidRDefault="00C364C9">
      <w:pPr>
        <w:tabs>
          <w:tab w:val="left" w:pos="900"/>
        </w:tabs>
        <w:sectPr w:rsidR="00C278C6">
          <w:headerReference w:type="default" r:id="rId9"/>
          <w:footerReference w:type="default" r:id="rId10"/>
          <w:headerReference w:type="first" r:id="rId11"/>
          <w:footerReference w:type="first" r:id="rId12"/>
          <w:pgSz w:w="11906" w:h="16838"/>
          <w:pgMar w:top="170" w:right="170" w:bottom="170" w:left="170" w:header="0" w:footer="0" w:gutter="0"/>
          <w:pgNumType w:start="1"/>
          <w:cols w:space="720"/>
        </w:sectPr>
      </w:pPr>
      <w:r>
        <w:rPr>
          <w:noProof/>
          <w:lang w:val="fr-FR" w:eastAsia="zh-CN"/>
        </w:rPr>
        <mc:AlternateContent>
          <mc:Choice Requires="wps">
            <w:drawing>
              <wp:anchor distT="45720" distB="45720" distL="114300" distR="114300" simplePos="0" relativeHeight="251659264" behindDoc="0" locked="0" layoutInCell="1" hidden="0" allowOverlap="1" wp14:anchorId="3D40B847" wp14:editId="76EA62BE">
                <wp:simplePos x="0" y="0"/>
                <wp:positionH relativeFrom="column">
                  <wp:posOffset>2818130</wp:posOffset>
                </wp:positionH>
                <wp:positionV relativeFrom="paragraph">
                  <wp:posOffset>1488440</wp:posOffset>
                </wp:positionV>
                <wp:extent cx="4025900" cy="4163695"/>
                <wp:effectExtent l="0" t="0" r="0" b="8255"/>
                <wp:wrapSquare wrapText="bothSides" distT="45720" distB="45720" distL="114300" distR="114300"/>
                <wp:docPr id="15" name="Prostokąt 15"/>
                <wp:cNvGraphicFramePr/>
                <a:graphic xmlns:a="http://schemas.openxmlformats.org/drawingml/2006/main">
                  <a:graphicData uri="http://schemas.microsoft.com/office/word/2010/wordprocessingShape">
                    <wps:wsp>
                      <wps:cNvSpPr/>
                      <wps:spPr>
                        <a:xfrm>
                          <a:off x="0" y="0"/>
                          <a:ext cx="4025900" cy="4163695"/>
                        </a:xfrm>
                        <a:prstGeom prst="rect">
                          <a:avLst/>
                        </a:prstGeom>
                        <a:noFill/>
                        <a:ln>
                          <a:noFill/>
                        </a:ln>
                      </wps:spPr>
                      <wps:txbx>
                        <w:txbxContent>
                          <w:p w:rsidR="00C278C6" w:rsidRPr="00C364C9" w:rsidRDefault="00C364C9">
                            <w:pPr>
                              <w:spacing w:line="258" w:lineRule="auto"/>
                              <w:jc w:val="right"/>
                              <w:textDirection w:val="btLr"/>
                              <w:rPr>
                                <w:lang w:val="fr-FR"/>
                              </w:rPr>
                            </w:pPr>
                            <w:r w:rsidRPr="00C364C9">
                              <w:rPr>
                                <w:rFonts w:ascii="Bebas Neue" w:eastAsia="Bebas Neue" w:hAnsi="Bebas Neue" w:cs="Bebas Neue"/>
                                <w:color w:val="F5B335"/>
                                <w:sz w:val="72"/>
                                <w:lang w:val="fr-FR"/>
                              </w:rPr>
                              <w:t>Compétence multilingue et Numérique et Social</w:t>
                            </w:r>
                            <w:r w:rsidRPr="00C364C9">
                              <w:rPr>
                                <w:rFonts w:ascii="Bebas Neue" w:eastAsia="Bebas Neue" w:hAnsi="Bebas Neue" w:cs="Bebas Neue"/>
                                <w:color w:val="F5B335"/>
                                <w:sz w:val="72"/>
                                <w:highlight w:val="yellow"/>
                                <w:lang w:val="fr-FR"/>
                              </w:rPr>
                              <w:t xml:space="preserve"> </w:t>
                            </w:r>
                          </w:p>
                          <w:p w:rsidR="00C364C9" w:rsidRDefault="00C364C9">
                            <w:pPr>
                              <w:spacing w:line="258" w:lineRule="auto"/>
                              <w:jc w:val="right"/>
                              <w:textDirection w:val="btLr"/>
                              <w:rPr>
                                <w:rFonts w:ascii="Bebas Neue" w:eastAsia="Bebas Neue" w:hAnsi="Bebas Neue" w:cs="Bebas Neue"/>
                                <w:color w:val="000000"/>
                                <w:sz w:val="64"/>
                              </w:rPr>
                            </w:pPr>
                            <w:r w:rsidRPr="00C364C9">
                              <w:rPr>
                                <w:rFonts w:ascii="Bebas Neue" w:eastAsia="Bebas Neue" w:hAnsi="Bebas Neue" w:cs="Bebas Neue"/>
                                <w:color w:val="000000"/>
                                <w:sz w:val="64"/>
                              </w:rPr>
                              <w:t xml:space="preserve">Document de </w:t>
                            </w:r>
                            <w:proofErr w:type="spellStart"/>
                            <w:r w:rsidRPr="00C364C9">
                              <w:rPr>
                                <w:rFonts w:ascii="Bebas Neue" w:eastAsia="Bebas Neue" w:hAnsi="Bebas Neue" w:cs="Bebas Neue"/>
                                <w:color w:val="000000"/>
                                <w:sz w:val="64"/>
                              </w:rPr>
                              <w:t>l'apprenant</w:t>
                            </w:r>
                            <w:proofErr w:type="spellEnd"/>
                          </w:p>
                          <w:p w:rsidR="00C278C6" w:rsidRDefault="00C278C6">
                            <w:pPr>
                              <w:spacing w:line="258"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Prostokąt 15" o:spid="_x0000_s1026" style="position:absolute;margin-left:221.9pt;margin-top:117.2pt;width:317pt;height:32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" filled="f" stroked="f">
                <v:textbox inset="2.53958mm,1.2694mm,2.53958mm,1.2694mm">
                  <w:txbxContent>
                    <w:p w:rsidR="00C278C6" w:rsidRPr="00C364C9" w:rsidRDefault="00C364C9">
                      <w:pPr>
                        <w:spacing w:line="258" w:lineRule="auto"/>
                        <w:jc w:val="right"/>
                        <w:textDirection w:val="btLr"/>
                        <w:rPr>
                          <w:lang w:val="fr-FR"/>
                        </w:rPr>
                      </w:pPr>
                      <w:r w:rsidRPr="00C364C9">
                        <w:rPr>
                          <w:rFonts w:ascii="Bebas Neue" w:eastAsia="Bebas Neue" w:hAnsi="Bebas Neue" w:cs="Bebas Neue"/>
                          <w:color w:val="F5B335"/>
                          <w:sz w:val="72"/>
                          <w:lang w:val="fr-FR"/>
                        </w:rPr>
                        <w:t>Compétence multilingue et Numérique et Social</w:t>
                      </w:r>
                      <w:r w:rsidRPr="00C364C9">
                        <w:rPr>
                          <w:rFonts w:ascii="Bebas Neue" w:eastAsia="Bebas Neue" w:hAnsi="Bebas Neue" w:cs="Bebas Neue"/>
                          <w:color w:val="F5B335"/>
                          <w:sz w:val="72"/>
                          <w:highlight w:val="yellow"/>
                          <w:lang w:val="fr-FR"/>
                        </w:rPr>
                        <w:t xml:space="preserve"> </w:t>
                      </w:r>
                    </w:p>
                    <w:p w:rsidR="00C364C9" w:rsidRDefault="00C364C9">
                      <w:pPr>
                        <w:spacing w:line="258" w:lineRule="auto"/>
                        <w:jc w:val="right"/>
                        <w:textDirection w:val="btLr"/>
                        <w:rPr>
                          <w:rFonts w:ascii="Bebas Neue" w:eastAsia="Bebas Neue" w:hAnsi="Bebas Neue" w:cs="Bebas Neue"/>
                          <w:color w:val="000000"/>
                          <w:sz w:val="64"/>
                        </w:rPr>
                      </w:pPr>
                      <w:r w:rsidRPr="00C364C9">
                        <w:rPr>
                          <w:rFonts w:ascii="Bebas Neue" w:eastAsia="Bebas Neue" w:hAnsi="Bebas Neue" w:cs="Bebas Neue"/>
                          <w:color w:val="000000"/>
                          <w:sz w:val="64"/>
                        </w:rPr>
                        <w:t xml:space="preserve">Document de </w:t>
                      </w:r>
                      <w:proofErr w:type="spellStart"/>
                      <w:r w:rsidRPr="00C364C9">
                        <w:rPr>
                          <w:rFonts w:ascii="Bebas Neue" w:eastAsia="Bebas Neue" w:hAnsi="Bebas Neue" w:cs="Bebas Neue"/>
                          <w:color w:val="000000"/>
                          <w:sz w:val="64"/>
                        </w:rPr>
                        <w:t>l'apprenant</w:t>
                      </w:r>
                      <w:proofErr w:type="spellEnd"/>
                    </w:p>
                    <w:p w:rsidR="00C278C6" w:rsidRDefault="00C278C6">
                      <w:pPr>
                        <w:spacing w:line="258" w:lineRule="auto"/>
                        <w:jc w:val="right"/>
                        <w:textDirection w:val="btLr"/>
                      </w:pPr>
                    </w:p>
                  </w:txbxContent>
                </v:textbox>
                <w10:wrap type="square"/>
              </v:rect>
            </w:pict>
          </mc:Fallback>
        </mc:AlternateContent>
      </w:r>
      <w:r w:rsidR="00E655B4">
        <w:rPr>
          <w:noProof/>
          <w:lang w:val="fr-FR" w:eastAsia="zh-CN"/>
        </w:rPr>
        <w:drawing>
          <wp:anchor distT="0" distB="0" distL="114300" distR="114300" simplePos="0" relativeHeight="251658240" behindDoc="0" locked="0" layoutInCell="1" hidden="0" allowOverlap="1" wp14:anchorId="03EDD21A" wp14:editId="55A1DA4E">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17"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3"/>
                    <a:srcRect/>
                    <a:stretch>
                      <a:fillRect/>
                    </a:stretch>
                  </pic:blipFill>
                  <pic:spPr>
                    <a:xfrm>
                      <a:off x="0" y="0"/>
                      <a:ext cx="7625715" cy="10782300"/>
                    </a:xfrm>
                    <a:prstGeom prst="rect">
                      <a:avLst/>
                    </a:prstGeom>
                    <a:ln/>
                  </pic:spPr>
                </pic:pic>
              </a:graphicData>
            </a:graphic>
          </wp:anchor>
        </w:drawing>
      </w:r>
    </w:p>
    <w:p w:rsidR="00C278C6" w:rsidRPr="00C364C9" w:rsidRDefault="00C364C9" w:rsidP="00C364C9">
      <w:pPr>
        <w:spacing w:line="360" w:lineRule="auto"/>
        <w:jc w:val="both"/>
        <w:rPr>
          <w:lang w:val="fr-FR"/>
        </w:rPr>
      </w:pPr>
      <w:r w:rsidRPr="00C364C9">
        <w:rPr>
          <w:lang w:val="fr-FR"/>
        </w:rPr>
        <w:lastRenderedPageBreak/>
        <w:t>Bienvenue dans le manuel de l'apprenant sur les médias numériques et la compétence multilingue ! Dans le monde interconnecté d'aujourd'hui, les médias numériques sont devenus un instrument puissant pour franchir les frontières et relier des personnes d'horizons divers. Ce manuel vise à vous fournir des informations pratiques et des compétences pour vous aider à naviguer dans l'environnement global des médias numériques tout en encourageant l'inclusion et la compréhension interculturelle.</w:t>
      </w:r>
    </w:p>
    <w:p w:rsidR="00C278C6" w:rsidRPr="00C364C9" w:rsidRDefault="00C364C9">
      <w:pPr>
        <w:pStyle w:val="Titre1"/>
        <w:rPr>
          <w:lang w:val="fr-FR"/>
        </w:rPr>
      </w:pPr>
      <w:r w:rsidRPr="00C364C9">
        <w:rPr>
          <w:lang w:val="fr-FR"/>
        </w:rPr>
        <w:t xml:space="preserve">Etude de cas </w:t>
      </w:r>
    </w:p>
    <w:p w:rsidR="00C278C6" w:rsidRPr="00C364C9" w:rsidRDefault="00C278C6">
      <w:pPr>
        <w:rPr>
          <w:lang w:val="fr-FR"/>
        </w:rPr>
      </w:pPr>
    </w:p>
    <w:p w:rsidR="00C364C9" w:rsidRPr="00C364C9" w:rsidRDefault="00C364C9" w:rsidP="00C364C9">
      <w:pPr>
        <w:rPr>
          <w:lang w:val="fr-FR"/>
        </w:rPr>
      </w:pPr>
      <w:r w:rsidRPr="00C364C9">
        <w:rPr>
          <w:lang w:val="fr-FR"/>
        </w:rPr>
        <w:t>Rapprocher les cultures grâce à la narration numérique</w:t>
      </w:r>
    </w:p>
    <w:p w:rsidR="00C364C9" w:rsidRPr="00C364C9" w:rsidRDefault="00C364C9" w:rsidP="00C364C9">
      <w:pPr>
        <w:rPr>
          <w:lang w:val="fr-FR"/>
        </w:rPr>
      </w:pPr>
    </w:p>
    <w:p w:rsidR="00C364C9" w:rsidRPr="00C364C9" w:rsidRDefault="00C364C9" w:rsidP="00C364C9">
      <w:pPr>
        <w:spacing w:line="360" w:lineRule="auto"/>
        <w:jc w:val="both"/>
        <w:rPr>
          <w:lang w:val="fr-FR"/>
        </w:rPr>
      </w:pPr>
      <w:r w:rsidRPr="00C364C9">
        <w:rPr>
          <w:lang w:val="fr-FR"/>
        </w:rPr>
        <w:t xml:space="preserve">Aperçu de l'étude de cas : Dans cette étude de cas, nous verrons comment les médias numériques ont contribué à la communication et </w:t>
      </w:r>
      <w:proofErr w:type="gramStart"/>
      <w:r w:rsidRPr="00C364C9">
        <w:rPr>
          <w:lang w:val="fr-FR"/>
        </w:rPr>
        <w:t>à la compréhension interculturelles</w:t>
      </w:r>
      <w:proofErr w:type="gramEnd"/>
      <w:r w:rsidRPr="00C364C9">
        <w:rPr>
          <w:lang w:val="fr-FR"/>
        </w:rPr>
        <w:t xml:space="preserve"> par le biais de la narration. Nous suivrons le parcours d'un groupe de personnes d'origines ethniques diverses qui ont collaboré à la création d'un projet de narration numérique mettant en évidence leurs expériences, problèmes et objectifs communs. L'objectif de ce projet était d'abolir les frontières culturelles et de susciter l'empathie au sein de leurs communautés.</w:t>
      </w:r>
    </w:p>
    <w:p w:rsidR="00C364C9" w:rsidRPr="00C364C9" w:rsidRDefault="00C364C9" w:rsidP="00C364C9">
      <w:pPr>
        <w:rPr>
          <w:lang w:val="fr-FR"/>
        </w:rPr>
      </w:pPr>
    </w:p>
    <w:p w:rsidR="00C278C6" w:rsidRPr="00C364C9" w:rsidRDefault="00C364C9" w:rsidP="00C364C9">
      <w:pPr>
        <w:spacing w:line="360" w:lineRule="auto"/>
        <w:jc w:val="both"/>
        <w:rPr>
          <w:lang w:val="fr-FR"/>
        </w:rPr>
      </w:pPr>
      <w:r w:rsidRPr="00C364C9">
        <w:rPr>
          <w:lang w:val="fr-FR"/>
        </w:rPr>
        <w:t>Un groupe de personnes d'origines ethniques diverses s'est réuni dans un environnement métropolitain varié pour lancer un projet unique de narration numérique. Leur intention était d'utiliser les médias numériques comme plateforme pour communiquer des histoires personnelles sur leur histoire et leurs expériences culturelles. Ils espéraient créer une plateforme de discussion, de compréhension et d'appréciation interculturelles grâce à leur partenariat.</w:t>
      </w:r>
    </w:p>
    <w:p w:rsidR="00C278C6" w:rsidRPr="00C364C9" w:rsidRDefault="00C278C6">
      <w:pPr>
        <w:rPr>
          <w:lang w:val="fr-FR"/>
        </w:rPr>
      </w:pPr>
    </w:p>
    <w:p w:rsidR="00C278C6" w:rsidRPr="00C364C9" w:rsidRDefault="00C364C9">
      <w:pPr>
        <w:spacing w:line="360" w:lineRule="auto"/>
        <w:rPr>
          <w:b/>
          <w:lang w:val="fr-FR"/>
        </w:rPr>
      </w:pPr>
      <w:r w:rsidRPr="00C364C9">
        <w:rPr>
          <w:b/>
          <w:lang w:val="fr-FR"/>
        </w:rPr>
        <w:t xml:space="preserve">Processus : </w:t>
      </w:r>
    </w:p>
    <w:p w:rsidR="00C278C6" w:rsidRPr="00C364C9" w:rsidRDefault="00C278C6">
      <w:pPr>
        <w:spacing w:line="360" w:lineRule="auto"/>
        <w:rPr>
          <w:lang w:val="fr-FR"/>
        </w:rPr>
      </w:pPr>
    </w:p>
    <w:p w:rsidR="00C364C9" w:rsidRPr="00C364C9" w:rsidRDefault="00C364C9" w:rsidP="00C364C9">
      <w:pPr>
        <w:pStyle w:val="Paragraphedeliste"/>
        <w:numPr>
          <w:ilvl w:val="0"/>
          <w:numId w:val="8"/>
        </w:numPr>
        <w:pBdr>
          <w:top w:val="nil"/>
          <w:left w:val="nil"/>
          <w:bottom w:val="nil"/>
          <w:right w:val="nil"/>
          <w:between w:val="nil"/>
        </w:pBdr>
        <w:spacing w:line="360" w:lineRule="auto"/>
        <w:jc w:val="both"/>
        <w:rPr>
          <w:lang w:val="fr-FR"/>
        </w:rPr>
      </w:pPr>
      <w:r w:rsidRPr="00C364C9">
        <w:rPr>
          <w:lang w:val="fr-FR"/>
        </w:rPr>
        <w:t xml:space="preserve">Sélection et distribution des histoires : </w:t>
      </w:r>
    </w:p>
    <w:p w:rsidR="00C278C6" w:rsidRPr="00C364C9" w:rsidRDefault="00C364C9" w:rsidP="00C364C9">
      <w:pPr>
        <w:pBdr>
          <w:top w:val="nil"/>
          <w:left w:val="nil"/>
          <w:bottom w:val="nil"/>
          <w:right w:val="nil"/>
          <w:between w:val="nil"/>
        </w:pBdr>
        <w:spacing w:line="360" w:lineRule="auto"/>
        <w:ind w:left="720"/>
        <w:jc w:val="both"/>
        <w:rPr>
          <w:lang w:val="fr-FR"/>
        </w:rPr>
      </w:pPr>
      <w:r w:rsidRPr="00C364C9">
        <w:rPr>
          <w:lang w:val="fr-FR"/>
        </w:rPr>
        <w:t>Chaque participant a choisi une histoire qui lui tenait à cœur et qui reflétait les caractéristiques de son identité culturelle. Ces histoires allaient de souvenirs de rituels familiaux à des récits sur la manière de surmonter les stéréotypes culturels.</w:t>
      </w:r>
    </w:p>
    <w:p w:rsidR="00C278C6" w:rsidRPr="00C364C9" w:rsidRDefault="00C364C9" w:rsidP="00C364C9">
      <w:pPr>
        <w:tabs>
          <w:tab w:val="left" w:pos="3423"/>
        </w:tabs>
        <w:spacing w:line="360" w:lineRule="auto"/>
        <w:jc w:val="both"/>
        <w:rPr>
          <w:lang w:val="fr-FR"/>
        </w:rPr>
      </w:pPr>
      <w:r w:rsidRPr="00C364C9">
        <w:rPr>
          <w:lang w:val="fr-FR"/>
        </w:rPr>
        <w:tab/>
      </w:r>
    </w:p>
    <w:p w:rsidR="00C278C6" w:rsidRPr="00C364C9" w:rsidRDefault="00C278C6" w:rsidP="00C364C9">
      <w:pPr>
        <w:spacing w:line="360" w:lineRule="auto"/>
        <w:jc w:val="both"/>
        <w:rPr>
          <w:lang w:val="fr-FR"/>
        </w:rPr>
      </w:pPr>
    </w:p>
    <w:p w:rsidR="00C364C9" w:rsidRPr="00C364C9" w:rsidRDefault="00C364C9" w:rsidP="00C364C9">
      <w:pPr>
        <w:pStyle w:val="Paragraphedeliste"/>
        <w:numPr>
          <w:ilvl w:val="0"/>
          <w:numId w:val="8"/>
        </w:numPr>
        <w:pBdr>
          <w:top w:val="nil"/>
          <w:left w:val="nil"/>
          <w:bottom w:val="nil"/>
          <w:right w:val="nil"/>
          <w:between w:val="nil"/>
        </w:pBdr>
        <w:spacing w:after="0" w:line="360" w:lineRule="auto"/>
        <w:jc w:val="both"/>
        <w:rPr>
          <w:color w:val="000000"/>
          <w:lang w:val="fr-FR"/>
        </w:rPr>
      </w:pPr>
      <w:r w:rsidRPr="00C364C9">
        <w:rPr>
          <w:color w:val="000000"/>
          <w:lang w:val="fr-FR"/>
        </w:rPr>
        <w:lastRenderedPageBreak/>
        <w:t xml:space="preserve">Séminaires sur les médias numériques : </w:t>
      </w:r>
    </w:p>
    <w:p w:rsidR="00C278C6" w:rsidRDefault="00C364C9" w:rsidP="00C364C9">
      <w:pPr>
        <w:pBdr>
          <w:top w:val="nil"/>
          <w:left w:val="nil"/>
          <w:bottom w:val="nil"/>
          <w:right w:val="nil"/>
          <w:between w:val="nil"/>
        </w:pBdr>
        <w:spacing w:after="0" w:line="360" w:lineRule="auto"/>
        <w:ind w:left="720"/>
        <w:jc w:val="both"/>
        <w:rPr>
          <w:color w:val="000000"/>
          <w:lang w:val="fr-FR"/>
        </w:rPr>
      </w:pPr>
      <w:r w:rsidRPr="00C364C9">
        <w:rPr>
          <w:color w:val="000000"/>
          <w:lang w:val="fr-FR"/>
        </w:rPr>
        <w:t>Le groupe a assisté à des séminaires pour se familiariser avec les technologies et les pratiques des médias numériques. Ils ont acquis des compétences en matière de montage vidéo, d'enregistrement audio et de conception graphique qui les aideront à raconter leurs histoires de manière efficace</w:t>
      </w:r>
    </w:p>
    <w:p w:rsidR="00C364C9" w:rsidRPr="00C364C9" w:rsidRDefault="00C364C9" w:rsidP="00C364C9">
      <w:pPr>
        <w:pBdr>
          <w:top w:val="nil"/>
          <w:left w:val="nil"/>
          <w:bottom w:val="nil"/>
          <w:right w:val="nil"/>
          <w:between w:val="nil"/>
        </w:pBdr>
        <w:spacing w:after="0" w:line="360" w:lineRule="auto"/>
        <w:jc w:val="both"/>
        <w:rPr>
          <w:color w:val="000000"/>
          <w:lang w:val="fr-FR"/>
        </w:rPr>
      </w:pPr>
    </w:p>
    <w:p w:rsidR="00C364C9" w:rsidRDefault="00C364C9" w:rsidP="00C364C9">
      <w:pPr>
        <w:pStyle w:val="Paragraphedeliste"/>
        <w:numPr>
          <w:ilvl w:val="0"/>
          <w:numId w:val="8"/>
        </w:numPr>
        <w:spacing w:line="360" w:lineRule="auto"/>
        <w:jc w:val="both"/>
        <w:rPr>
          <w:lang w:val="fr-FR"/>
        </w:rPr>
      </w:pPr>
      <w:r w:rsidRPr="00C364C9">
        <w:rPr>
          <w:lang w:val="fr-FR"/>
        </w:rPr>
        <w:t>Création collaborative :</w:t>
      </w:r>
    </w:p>
    <w:p w:rsidR="00C364C9" w:rsidRPr="00C364C9" w:rsidRDefault="00C364C9" w:rsidP="00C364C9">
      <w:pPr>
        <w:spacing w:line="360" w:lineRule="auto"/>
        <w:ind w:left="720"/>
        <w:jc w:val="both"/>
        <w:rPr>
          <w:lang w:val="fr-FR"/>
        </w:rPr>
      </w:pPr>
      <w:r w:rsidRPr="00C364C9">
        <w:rPr>
          <w:lang w:val="fr-FR"/>
        </w:rPr>
        <w:t>Les participants ont travaillé en binôme ou en petit groupe pour améliorer leurs histoires. Ils ont examiné l'impact qu'ils souhaitaient obtenir et ont choisi les éléments multimédias les plus attrayants après avoir échangé leurs points de vue sur les subtilités culturelles.</w:t>
      </w:r>
    </w:p>
    <w:p w:rsidR="00C364C9" w:rsidRPr="00C364C9" w:rsidRDefault="00C364C9" w:rsidP="00C364C9">
      <w:pPr>
        <w:spacing w:line="360" w:lineRule="auto"/>
        <w:jc w:val="both"/>
        <w:rPr>
          <w:lang w:val="fr-FR"/>
        </w:rPr>
      </w:pPr>
    </w:p>
    <w:p w:rsidR="00C364C9" w:rsidRDefault="00C364C9" w:rsidP="00C364C9">
      <w:pPr>
        <w:pStyle w:val="Paragraphedeliste"/>
        <w:numPr>
          <w:ilvl w:val="0"/>
          <w:numId w:val="8"/>
        </w:numPr>
        <w:spacing w:line="360" w:lineRule="auto"/>
        <w:jc w:val="both"/>
        <w:rPr>
          <w:lang w:val="fr-FR"/>
        </w:rPr>
      </w:pPr>
      <w:r w:rsidRPr="00C364C9">
        <w:rPr>
          <w:lang w:val="fr-FR"/>
        </w:rPr>
        <w:t>Intégration multimédia :</w:t>
      </w:r>
    </w:p>
    <w:p w:rsidR="00C364C9" w:rsidRPr="00C364C9" w:rsidRDefault="00C364C9" w:rsidP="00C364C9">
      <w:pPr>
        <w:spacing w:line="360" w:lineRule="auto"/>
        <w:ind w:left="720"/>
        <w:jc w:val="both"/>
        <w:rPr>
          <w:lang w:val="fr-FR"/>
        </w:rPr>
      </w:pPr>
      <w:r w:rsidRPr="00C364C9">
        <w:rPr>
          <w:lang w:val="fr-FR"/>
        </w:rPr>
        <w:t>Les participants ont utilisé leurs nouvelles compétences en matière de médias numériques pour donner vie à leurs histoires. Ils ont utilisé des graphiques, des enregistrements audio et des sous-titres dans leur langue maternelle pour garantir que leurs histoires soient comprises par un public mondial.</w:t>
      </w:r>
    </w:p>
    <w:p w:rsidR="00C364C9" w:rsidRPr="00C364C9" w:rsidRDefault="00C364C9" w:rsidP="00C364C9">
      <w:pPr>
        <w:spacing w:line="360" w:lineRule="auto"/>
        <w:jc w:val="both"/>
        <w:rPr>
          <w:lang w:val="fr-FR"/>
        </w:rPr>
      </w:pPr>
    </w:p>
    <w:p w:rsidR="00C364C9" w:rsidRDefault="00C364C9" w:rsidP="00C364C9">
      <w:pPr>
        <w:pStyle w:val="Paragraphedeliste"/>
        <w:numPr>
          <w:ilvl w:val="0"/>
          <w:numId w:val="8"/>
        </w:numPr>
        <w:spacing w:line="360" w:lineRule="auto"/>
        <w:jc w:val="both"/>
      </w:pPr>
      <w:proofErr w:type="spellStart"/>
      <w:r>
        <w:t>Présentation</w:t>
      </w:r>
      <w:proofErr w:type="spellEnd"/>
      <w:r>
        <w:t xml:space="preserve"> à la </w:t>
      </w:r>
      <w:proofErr w:type="spellStart"/>
      <w:r>
        <w:t>communauté</w:t>
      </w:r>
      <w:proofErr w:type="spellEnd"/>
      <w:r>
        <w:t xml:space="preserve"> :</w:t>
      </w:r>
    </w:p>
    <w:p w:rsidR="00C364C9" w:rsidRDefault="00C364C9" w:rsidP="00C364C9">
      <w:pPr>
        <w:spacing w:line="360" w:lineRule="auto"/>
        <w:ind w:left="720"/>
        <w:jc w:val="both"/>
        <w:rPr>
          <w:lang w:val="fr-FR"/>
        </w:rPr>
      </w:pPr>
      <w:r w:rsidRPr="00C364C9">
        <w:rPr>
          <w:lang w:val="fr-FR"/>
        </w:rPr>
        <w:t>Le projet s'est achevé par un événement communautaire au cours duquel les participants ont présenté leurs histoires numériques. Le programme a attiré une foule variée, encourageant les interactions interculturelles et une meilleure compréhension des origines de chacun.</w:t>
      </w:r>
    </w:p>
    <w:p w:rsidR="00C364C9" w:rsidRPr="00C364C9" w:rsidRDefault="00C364C9" w:rsidP="00C364C9">
      <w:pPr>
        <w:spacing w:line="360" w:lineRule="auto"/>
        <w:ind w:left="720"/>
        <w:jc w:val="both"/>
        <w:rPr>
          <w:lang w:val="fr-FR"/>
        </w:rPr>
      </w:pPr>
    </w:p>
    <w:p w:rsidR="00C278C6" w:rsidRPr="00C364C9" w:rsidRDefault="00C364C9">
      <w:pPr>
        <w:spacing w:line="360" w:lineRule="auto"/>
        <w:jc w:val="both"/>
        <w:rPr>
          <w:lang w:val="fr-FR"/>
        </w:rPr>
      </w:pPr>
      <w:r w:rsidRPr="00C364C9">
        <w:rPr>
          <w:lang w:val="fr-FR"/>
        </w:rPr>
        <w:t>Questions clés de l'évaluation :</w:t>
      </w:r>
    </w:p>
    <w:p w:rsidR="00C364C9" w:rsidRDefault="00C364C9" w:rsidP="00C364C9">
      <w:pPr>
        <w:pStyle w:val="Paragraphedeliste"/>
        <w:numPr>
          <w:ilvl w:val="0"/>
          <w:numId w:val="9"/>
        </w:numPr>
        <w:spacing w:line="360" w:lineRule="auto"/>
        <w:jc w:val="both"/>
        <w:rPr>
          <w:lang w:val="fr-FR"/>
        </w:rPr>
      </w:pPr>
      <w:r w:rsidRPr="00C364C9">
        <w:rPr>
          <w:lang w:val="fr-FR"/>
        </w:rPr>
        <w:t xml:space="preserve">Quel rôle les médias numériques ont-ils joué dans la réussite du projet de récit interculturel ? </w:t>
      </w:r>
    </w:p>
    <w:p w:rsidR="00C278C6" w:rsidRDefault="00C364C9" w:rsidP="00C364C9">
      <w:pPr>
        <w:pStyle w:val="Paragraphedeliste"/>
        <w:numPr>
          <w:ilvl w:val="0"/>
          <w:numId w:val="9"/>
        </w:numPr>
        <w:spacing w:line="360" w:lineRule="auto"/>
        <w:jc w:val="both"/>
        <w:rPr>
          <w:lang w:val="fr-FR"/>
        </w:rPr>
      </w:pPr>
      <w:r w:rsidRPr="00C364C9">
        <w:rPr>
          <w:lang w:val="fr-FR"/>
        </w:rPr>
        <w:t>Quelles difficultés les participants ont-ils rencontrées au cours du processus de collaboration, et comment les ont-ils surmontées ?</w:t>
      </w:r>
    </w:p>
    <w:p w:rsidR="00C364C9" w:rsidRPr="00C364C9" w:rsidRDefault="00C364C9" w:rsidP="00C364C9">
      <w:pPr>
        <w:pStyle w:val="Paragraphedeliste"/>
        <w:rPr>
          <w:lang w:val="fr-FR"/>
        </w:rPr>
      </w:pPr>
    </w:p>
    <w:p w:rsidR="00C278C6" w:rsidRDefault="00C364C9">
      <w:pPr>
        <w:pStyle w:val="Titre1"/>
      </w:pPr>
      <w:proofErr w:type="spellStart"/>
      <w:r>
        <w:lastRenderedPageBreak/>
        <w:t>Activité</w:t>
      </w:r>
      <w:proofErr w:type="spellEnd"/>
      <w:r>
        <w:t xml:space="preserve"> </w:t>
      </w:r>
      <w:proofErr w:type="spellStart"/>
      <w:r>
        <w:t>d’apprentissage</w:t>
      </w:r>
      <w:proofErr w:type="spellEnd"/>
      <w:r>
        <w:t xml:space="preserve"> </w:t>
      </w:r>
    </w:p>
    <w:p w:rsidR="00C278C6" w:rsidRDefault="00C278C6">
      <w:pPr>
        <w:pBdr>
          <w:top w:val="nil"/>
          <w:left w:val="nil"/>
          <w:bottom w:val="nil"/>
          <w:right w:val="nil"/>
          <w:between w:val="nil"/>
        </w:pBdr>
        <w:spacing w:after="0"/>
        <w:ind w:left="1440"/>
        <w:rPr>
          <w:color w:val="000000"/>
          <w:highlight w:val="yellow"/>
        </w:rPr>
      </w:pPr>
    </w:p>
    <w:p w:rsidR="00C278C6" w:rsidRDefault="00C278C6">
      <w:pPr>
        <w:pBdr>
          <w:top w:val="nil"/>
          <w:left w:val="nil"/>
          <w:bottom w:val="nil"/>
          <w:right w:val="nil"/>
          <w:between w:val="nil"/>
        </w:pBdr>
        <w:ind w:left="1440"/>
        <w:rPr>
          <w:color w:val="000000"/>
          <w:highlight w:val="yellow"/>
        </w:rPr>
      </w:pPr>
    </w:p>
    <w:tbl>
      <w:tblPr>
        <w:tblStyle w:val="a"/>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C278C6">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rsidR="00C278C6" w:rsidRDefault="00E655B4" w:rsidP="00C364C9">
            <w:pPr>
              <w:pBdr>
                <w:top w:val="none" w:sz="0" w:space="0" w:color="000000"/>
                <w:left w:val="none" w:sz="0" w:space="0" w:color="000000"/>
                <w:bottom w:val="none" w:sz="0" w:space="0" w:color="000000"/>
                <w:right w:val="none" w:sz="0" w:space="0" w:color="000000"/>
              </w:pBdr>
              <w:jc w:val="both"/>
              <w:rPr>
                <w:b/>
                <w:color w:val="000000"/>
                <w:sz w:val="24"/>
                <w:szCs w:val="24"/>
              </w:rPr>
            </w:pPr>
            <w:sdt>
              <w:sdtPr>
                <w:tag w:val="goog_rdk_0"/>
                <w:id w:val="2126034792"/>
                <w:showingPlcHdr/>
              </w:sdtPr>
              <w:sdtEndPr/>
              <w:sdtContent>
                <w:r w:rsidR="00C364C9">
                  <w:t xml:space="preserve">     </w:t>
                </w:r>
              </w:sdtContent>
            </w:sdt>
            <w:proofErr w:type="spellStart"/>
            <w:r w:rsidR="00C364C9">
              <w:rPr>
                <w:b/>
                <w:color w:val="000000"/>
                <w:sz w:val="24"/>
                <w:szCs w:val="24"/>
              </w:rPr>
              <w:t>Thè</w:t>
            </w:r>
            <w:r>
              <w:rPr>
                <w:b/>
                <w:color w:val="000000"/>
                <w:sz w:val="24"/>
                <w:szCs w:val="24"/>
              </w:rPr>
              <w:t>me</w:t>
            </w:r>
            <w:proofErr w:type="spellEnd"/>
            <w:r>
              <w:rPr>
                <w:b/>
                <w:color w:val="000000"/>
                <w:sz w:val="24"/>
                <w:szCs w:val="24"/>
              </w:rPr>
              <w:t xml:space="preserve"> </w:t>
            </w:r>
            <w:r w:rsidR="00C364C9">
              <w:rPr>
                <w:b/>
                <w:color w:val="000000"/>
                <w:sz w:val="24"/>
                <w:szCs w:val="24"/>
              </w:rPr>
              <w:t>t</w:t>
            </w:r>
            <w:r w:rsidR="00C364C9">
              <w:rPr>
                <w:b/>
                <w:color w:val="000000"/>
                <w:sz w:val="24"/>
                <w:szCs w:val="24"/>
              </w:rPr>
              <w:t>ransversal</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78C6" w:rsidRDefault="00C364C9">
            <w:pPr>
              <w:pBdr>
                <w:top w:val="none" w:sz="0" w:space="0" w:color="000000"/>
                <w:left w:val="none" w:sz="0" w:space="0" w:color="000000"/>
                <w:bottom w:val="none" w:sz="0" w:space="0" w:color="000000"/>
                <w:right w:val="none" w:sz="0" w:space="0" w:color="000000"/>
              </w:pBdr>
              <w:jc w:val="both"/>
              <w:rPr>
                <w:color w:val="000000"/>
                <w:sz w:val="24"/>
                <w:szCs w:val="24"/>
              </w:rPr>
            </w:pPr>
            <w:proofErr w:type="spellStart"/>
            <w:r>
              <w:rPr>
                <w:color w:val="000000"/>
                <w:sz w:val="24"/>
                <w:szCs w:val="24"/>
              </w:rPr>
              <w:t>Numérique</w:t>
            </w:r>
            <w:proofErr w:type="spellEnd"/>
            <w:r>
              <w:rPr>
                <w:color w:val="000000"/>
                <w:sz w:val="24"/>
                <w:szCs w:val="24"/>
              </w:rPr>
              <w:t xml:space="preserve"> et Social </w:t>
            </w:r>
          </w:p>
        </w:tc>
      </w:tr>
      <w:tr w:rsidR="00C278C6" w:rsidRPr="00C364C9">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rsidR="00C278C6" w:rsidRDefault="00E655B4" w:rsidP="00C364C9">
            <w:pPr>
              <w:pBdr>
                <w:top w:val="none" w:sz="0" w:space="0" w:color="000000"/>
                <w:left w:val="none" w:sz="0" w:space="0" w:color="000000"/>
                <w:bottom w:val="none" w:sz="0" w:space="0" w:color="000000"/>
                <w:right w:val="none" w:sz="0" w:space="0" w:color="000000"/>
              </w:pBdr>
              <w:jc w:val="both"/>
              <w:rPr>
                <w:color w:val="000000"/>
                <w:sz w:val="24"/>
                <w:szCs w:val="24"/>
              </w:rPr>
            </w:pPr>
            <w:sdt>
              <w:sdtPr>
                <w:tag w:val="goog_rdk_1"/>
                <w:id w:val="-928115500"/>
              </w:sdtPr>
              <w:sdtEndPr/>
              <w:sdtContent/>
            </w:sdt>
            <w:r w:rsidR="00C364C9">
              <w:rPr>
                <w:b/>
                <w:color w:val="000000"/>
                <w:sz w:val="24"/>
                <w:szCs w:val="24"/>
              </w:rPr>
              <w:t xml:space="preserve">Titre de </w:t>
            </w:r>
            <w:proofErr w:type="spellStart"/>
            <w:r w:rsidR="00C364C9">
              <w:rPr>
                <w:b/>
                <w:color w:val="000000"/>
                <w:sz w:val="24"/>
                <w:szCs w:val="24"/>
              </w:rPr>
              <w:t>l’activité</w:t>
            </w:r>
            <w:proofErr w:type="spellEnd"/>
            <w:r w:rsidR="00C364C9">
              <w:rPr>
                <w:b/>
                <w:color w:val="000000"/>
                <w:sz w:val="24"/>
                <w:szCs w:val="24"/>
              </w:rPr>
              <w:t xml:space="preserve">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78C6" w:rsidRPr="00C364C9" w:rsidRDefault="00C364C9">
            <w:pPr>
              <w:pBdr>
                <w:top w:val="none" w:sz="0" w:space="0" w:color="000000"/>
                <w:left w:val="none" w:sz="0" w:space="0" w:color="000000"/>
                <w:bottom w:val="none" w:sz="0" w:space="0" w:color="000000"/>
                <w:right w:val="none" w:sz="0" w:space="0" w:color="000000"/>
              </w:pBdr>
              <w:jc w:val="both"/>
              <w:rPr>
                <w:color w:val="000000"/>
                <w:sz w:val="24"/>
                <w:szCs w:val="24"/>
                <w:highlight w:val="yellow"/>
                <w:lang w:val="fr-FR"/>
              </w:rPr>
            </w:pPr>
            <w:r w:rsidRPr="00C364C9">
              <w:rPr>
                <w:color w:val="000000"/>
                <w:sz w:val="24"/>
                <w:szCs w:val="24"/>
                <w:lang w:val="fr-FR"/>
              </w:rPr>
              <w:t>Créer votre histoire numérique interculturelle</w:t>
            </w:r>
          </w:p>
        </w:tc>
      </w:tr>
      <w:tr w:rsidR="00C278C6">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rsidR="00C278C6" w:rsidRDefault="00E655B4">
            <w:pPr>
              <w:pBdr>
                <w:top w:val="none" w:sz="0" w:space="0" w:color="000000"/>
                <w:left w:val="none" w:sz="0" w:space="0" w:color="000000"/>
                <w:bottom w:val="none" w:sz="0" w:space="0" w:color="000000"/>
                <w:right w:val="none" w:sz="0" w:space="0" w:color="000000"/>
              </w:pBdr>
              <w:jc w:val="both"/>
              <w:rPr>
                <w:b/>
                <w:color w:val="000000"/>
                <w:sz w:val="24"/>
                <w:szCs w:val="24"/>
              </w:rPr>
            </w:pPr>
            <w:sdt>
              <w:sdtPr>
                <w:tag w:val="goog_rdk_2"/>
                <w:id w:val="1469312373"/>
              </w:sdtPr>
              <w:sdtEndPr/>
              <w:sdtContent/>
            </w:sdt>
            <w:r w:rsidR="00C364C9">
              <w:rPr>
                <w:b/>
                <w:color w:val="000000"/>
                <w:sz w:val="24"/>
                <w:szCs w:val="24"/>
              </w:rPr>
              <w:t xml:space="preserve">Type de </w:t>
            </w:r>
            <w:proofErr w:type="spellStart"/>
            <w:r>
              <w:rPr>
                <w:b/>
                <w:color w:val="000000"/>
                <w:sz w:val="24"/>
                <w:szCs w:val="24"/>
              </w:rPr>
              <w:t>re</w:t>
            </w:r>
            <w:r w:rsidR="00C364C9">
              <w:rPr>
                <w:b/>
                <w:color w:val="000000"/>
                <w:sz w:val="24"/>
                <w:szCs w:val="24"/>
              </w:rPr>
              <w:t>s</w:t>
            </w:r>
            <w:r>
              <w:rPr>
                <w:b/>
                <w:color w:val="000000"/>
                <w:sz w:val="24"/>
                <w:szCs w:val="24"/>
              </w:rPr>
              <w:t>source</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rsidR="00C278C6" w:rsidRDefault="00C364C9">
            <w:pPr>
              <w:pBdr>
                <w:top w:val="none" w:sz="0" w:space="0" w:color="000000"/>
                <w:left w:val="none" w:sz="0" w:space="0" w:color="000000"/>
                <w:bottom w:val="none" w:sz="0" w:space="0" w:color="000000"/>
                <w:right w:val="none" w:sz="0" w:space="0" w:color="000000"/>
              </w:pBdr>
              <w:jc w:val="both"/>
              <w:rPr>
                <w:color w:val="000000"/>
                <w:sz w:val="24"/>
                <w:szCs w:val="24"/>
              </w:rPr>
            </w:pPr>
            <w:r>
              <w:rPr>
                <w:b/>
                <w:color w:val="000000"/>
                <w:sz w:val="24"/>
                <w:szCs w:val="24"/>
              </w:rPr>
              <w:t xml:space="preserve"> </w:t>
            </w:r>
            <w:proofErr w:type="spellStart"/>
            <w:r>
              <w:rPr>
                <w:b/>
                <w:color w:val="000000"/>
                <w:sz w:val="24"/>
                <w:szCs w:val="24"/>
              </w:rPr>
              <w:t>Activité</w:t>
            </w:r>
            <w:proofErr w:type="spellEnd"/>
            <w:r>
              <w:rPr>
                <w:b/>
                <w:color w:val="000000"/>
                <w:sz w:val="24"/>
                <w:szCs w:val="24"/>
              </w:rPr>
              <w:t xml:space="preserve"> </w:t>
            </w:r>
            <w:proofErr w:type="spellStart"/>
            <w:r>
              <w:rPr>
                <w:b/>
                <w:color w:val="000000"/>
                <w:sz w:val="24"/>
                <w:szCs w:val="24"/>
              </w:rPr>
              <w:t>d’apprentissage</w:t>
            </w:r>
            <w:proofErr w:type="spellEnd"/>
            <w:r>
              <w:rPr>
                <w:b/>
                <w:color w:val="000000"/>
                <w:sz w:val="24"/>
                <w:szCs w:val="24"/>
              </w:rPr>
              <w:t xml:space="preserve"> </w:t>
            </w:r>
          </w:p>
        </w:tc>
      </w:tr>
      <w:tr w:rsidR="00C278C6">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rsidR="00C278C6" w:rsidRDefault="00E655B4">
            <w:pPr>
              <w:pBdr>
                <w:top w:val="none" w:sz="0" w:space="0" w:color="000000"/>
                <w:left w:val="none" w:sz="0" w:space="0" w:color="000000"/>
                <w:bottom w:val="none" w:sz="0" w:space="0" w:color="000000"/>
                <w:right w:val="none" w:sz="0" w:space="0" w:color="000000"/>
              </w:pBdr>
              <w:jc w:val="both"/>
              <w:rPr>
                <w:b/>
                <w:color w:val="000000"/>
                <w:sz w:val="24"/>
                <w:szCs w:val="24"/>
              </w:rPr>
            </w:pPr>
            <w:sdt>
              <w:sdtPr>
                <w:tag w:val="goog_rdk_3"/>
                <w:id w:val="-1195149839"/>
              </w:sdtPr>
              <w:sdtEndPr/>
              <w:sdtContent/>
            </w:sdt>
            <w:r>
              <w:rPr>
                <w:b/>
                <w:color w:val="000000"/>
                <w:sz w:val="24"/>
                <w:szCs w:val="24"/>
              </w:rPr>
              <w:t>Photo</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278C6" w:rsidRDefault="00C278C6">
            <w:pPr>
              <w:pBdr>
                <w:top w:val="none" w:sz="0" w:space="0" w:color="000000"/>
                <w:left w:val="none" w:sz="0" w:space="0" w:color="000000"/>
                <w:bottom w:val="none" w:sz="0" w:space="0" w:color="000000"/>
                <w:right w:val="none" w:sz="0" w:space="0" w:color="000000"/>
              </w:pBdr>
              <w:jc w:val="both"/>
            </w:pPr>
          </w:p>
          <w:p w:rsidR="00C278C6" w:rsidRDefault="00C278C6">
            <w:pPr>
              <w:pBdr>
                <w:top w:val="none" w:sz="0" w:space="0" w:color="000000"/>
                <w:left w:val="none" w:sz="0" w:space="0" w:color="000000"/>
                <w:bottom w:val="none" w:sz="0" w:space="0" w:color="000000"/>
                <w:right w:val="none" w:sz="0" w:space="0" w:color="000000"/>
              </w:pBdr>
              <w:jc w:val="center"/>
              <w:rPr>
                <w:b/>
                <w:color w:val="000000"/>
                <w:sz w:val="24"/>
                <w:szCs w:val="24"/>
              </w:rPr>
            </w:pPr>
          </w:p>
          <w:p w:rsidR="00C278C6" w:rsidRDefault="00C278C6">
            <w:pPr>
              <w:pBdr>
                <w:top w:val="none" w:sz="0" w:space="0" w:color="000000"/>
                <w:left w:val="none" w:sz="0" w:space="0" w:color="000000"/>
                <w:bottom w:val="none" w:sz="0" w:space="0" w:color="000000"/>
                <w:right w:val="none" w:sz="0" w:space="0" w:color="000000"/>
              </w:pBdr>
              <w:jc w:val="both"/>
              <w:rPr>
                <w:b/>
                <w:color w:val="000000"/>
                <w:sz w:val="24"/>
                <w:szCs w:val="24"/>
              </w:rPr>
            </w:pPr>
          </w:p>
        </w:tc>
      </w:tr>
      <w:tr w:rsidR="00C278C6" w:rsidRPr="00C364C9">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rsidR="00C278C6" w:rsidRPr="00C364C9" w:rsidRDefault="00C364C9">
            <w:pPr>
              <w:pBdr>
                <w:top w:val="none" w:sz="0" w:space="0" w:color="000000"/>
                <w:left w:val="none" w:sz="0" w:space="0" w:color="000000"/>
                <w:bottom w:val="none" w:sz="0" w:space="0" w:color="000000"/>
                <w:right w:val="none" w:sz="0" w:space="0" w:color="000000"/>
              </w:pBdr>
              <w:jc w:val="both"/>
              <w:rPr>
                <w:b/>
                <w:color w:val="000000"/>
                <w:sz w:val="24"/>
                <w:szCs w:val="24"/>
                <w:lang w:val="fr-FR"/>
              </w:rPr>
            </w:pPr>
            <w:r w:rsidRPr="00C364C9">
              <w:rPr>
                <w:b/>
                <w:color w:val="000000"/>
                <w:sz w:val="24"/>
                <w:szCs w:val="24"/>
                <w:lang w:val="fr-FR"/>
              </w:rPr>
              <w:t>Durée de l'activité (e</w:t>
            </w:r>
            <w:r w:rsidR="00E655B4" w:rsidRPr="00C364C9">
              <w:rPr>
                <w:b/>
                <w:color w:val="000000"/>
                <w:sz w:val="24"/>
                <w:szCs w:val="24"/>
                <w:lang w:val="fr-FR"/>
              </w:rPr>
              <w:t>n minutes)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78C6" w:rsidRDefault="00E655B4">
            <w:pPr>
              <w:pBdr>
                <w:top w:val="none" w:sz="0" w:space="0" w:color="000000"/>
                <w:left w:val="none" w:sz="0" w:space="0" w:color="000000"/>
                <w:bottom w:val="none" w:sz="0" w:space="0" w:color="000000"/>
                <w:right w:val="none" w:sz="0" w:space="0" w:color="000000"/>
              </w:pBdr>
              <w:jc w:val="both"/>
              <w:rPr>
                <w:color w:val="000000"/>
                <w:sz w:val="24"/>
                <w:szCs w:val="24"/>
              </w:rPr>
            </w:pPr>
            <w:r>
              <w:rPr>
                <w:color w:val="000000"/>
                <w:sz w:val="24"/>
                <w:szCs w:val="24"/>
              </w:rPr>
              <w:t>90</w:t>
            </w:r>
            <w:r w:rsidR="00C364C9">
              <w:rPr>
                <w:color w:val="000000"/>
                <w:sz w:val="24"/>
                <w:szCs w:val="24"/>
              </w:rPr>
              <w:t xml:space="preserve"> minutes </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rsidR="00C278C6" w:rsidRDefault="00C364C9">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Pr>
                <w:b/>
                <w:color w:val="000000"/>
                <w:sz w:val="24"/>
                <w:szCs w:val="24"/>
              </w:rPr>
              <w:t>Résultat</w:t>
            </w:r>
            <w:proofErr w:type="spellEnd"/>
            <w:r>
              <w:rPr>
                <w:b/>
                <w:color w:val="000000"/>
                <w:sz w:val="24"/>
                <w:szCs w:val="24"/>
              </w:rPr>
              <w:t xml:space="preserve"> </w:t>
            </w:r>
            <w:proofErr w:type="spellStart"/>
            <w:r>
              <w:rPr>
                <w:b/>
                <w:color w:val="000000"/>
                <w:sz w:val="24"/>
                <w:szCs w:val="24"/>
              </w:rPr>
              <w:t>d’apprentissage</w:t>
            </w:r>
            <w:proofErr w:type="spellEnd"/>
            <w:r>
              <w:rPr>
                <w:b/>
                <w:color w:val="000000"/>
                <w:sz w:val="24"/>
                <w:szCs w:val="24"/>
              </w:rPr>
              <w:t xml:space="preserve"> </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8C6" w:rsidRPr="00C364C9" w:rsidRDefault="00C364C9" w:rsidP="00C364C9">
            <w:pPr>
              <w:numPr>
                <w:ilvl w:val="0"/>
                <w:numId w:val="7"/>
              </w:numPr>
              <w:pBdr>
                <w:top w:val="none" w:sz="0" w:space="0" w:color="000000"/>
                <w:left w:val="none" w:sz="0" w:space="0" w:color="000000"/>
                <w:bottom w:val="none" w:sz="0" w:space="0" w:color="000000"/>
                <w:right w:val="none" w:sz="0" w:space="0" w:color="000000"/>
                <w:between w:val="nil"/>
              </w:pBdr>
              <w:spacing w:after="0" w:line="240" w:lineRule="auto"/>
              <w:jc w:val="both"/>
              <w:rPr>
                <w:color w:val="000000"/>
                <w:sz w:val="24"/>
                <w:szCs w:val="24"/>
                <w:lang w:val="fr-FR"/>
              </w:rPr>
            </w:pPr>
            <w:r w:rsidRPr="00C364C9">
              <w:rPr>
                <w:color w:val="000000"/>
                <w:sz w:val="24"/>
                <w:szCs w:val="24"/>
                <w:lang w:val="fr-FR"/>
              </w:rPr>
              <w:t>À l'issue de ce projet, les apprenants seront capables de créer une histoire numérique interculturelle attrayante qui promeut l'</w:t>
            </w:r>
            <w:proofErr w:type="spellStart"/>
            <w:r w:rsidRPr="00C364C9">
              <w:rPr>
                <w:color w:val="000000"/>
                <w:sz w:val="24"/>
                <w:szCs w:val="24"/>
                <w:lang w:val="fr-FR"/>
              </w:rPr>
              <w:t>inclusivité</w:t>
            </w:r>
            <w:proofErr w:type="spellEnd"/>
            <w:r w:rsidRPr="00C364C9">
              <w:rPr>
                <w:color w:val="000000"/>
                <w:sz w:val="24"/>
                <w:szCs w:val="24"/>
                <w:lang w:val="fr-FR"/>
              </w:rPr>
              <w:t xml:space="preserve"> et la compréhension en utilisant des ressources médiatiques numériques.</w:t>
            </w:r>
          </w:p>
        </w:tc>
      </w:tr>
      <w:tr w:rsidR="00C278C6" w:rsidRPr="00C364C9">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rsidR="00C278C6" w:rsidRPr="00C364C9" w:rsidRDefault="00C364C9">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sidRPr="00C364C9">
              <w:rPr>
                <w:b/>
                <w:color w:val="000000"/>
                <w:sz w:val="24"/>
                <w:szCs w:val="24"/>
              </w:rPr>
              <w:t>Objectif</w:t>
            </w:r>
            <w:proofErr w:type="spellEnd"/>
            <w:r w:rsidRPr="00C364C9">
              <w:rPr>
                <w:b/>
                <w:color w:val="000000"/>
                <w:sz w:val="24"/>
                <w:szCs w:val="24"/>
              </w:rPr>
              <w:t xml:space="preserve"> de </w:t>
            </w:r>
            <w:proofErr w:type="spellStart"/>
            <w:r w:rsidRPr="00C364C9">
              <w:rPr>
                <w:b/>
                <w:color w:val="000000"/>
                <w:sz w:val="24"/>
                <w:szCs w:val="24"/>
              </w:rPr>
              <w:t>l'activité</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78C6" w:rsidRPr="00C364C9" w:rsidRDefault="00C364C9">
            <w:pPr>
              <w:pBdr>
                <w:top w:val="none" w:sz="0" w:space="0" w:color="000000"/>
                <w:left w:val="none" w:sz="0" w:space="0" w:color="000000"/>
                <w:bottom w:val="none" w:sz="0" w:space="0" w:color="000000"/>
                <w:right w:val="none" w:sz="0" w:space="0" w:color="000000"/>
              </w:pBdr>
              <w:jc w:val="both"/>
              <w:rPr>
                <w:color w:val="000000"/>
                <w:sz w:val="24"/>
                <w:szCs w:val="24"/>
                <w:lang w:val="fr-FR"/>
              </w:rPr>
            </w:pPr>
            <w:r w:rsidRPr="00C364C9">
              <w:rPr>
                <w:color w:val="000000"/>
                <w:sz w:val="24"/>
                <w:szCs w:val="24"/>
                <w:lang w:val="fr-FR"/>
              </w:rPr>
              <w:t>Grâce à la narration numérique, les apprenants seront en mesure de transmettre leurs expériences et perspectives culturelles distinctes, développant ainsi la communication et l'appréciation interculturelles</w:t>
            </w:r>
            <w:proofErr w:type="gramStart"/>
            <w:r w:rsidRPr="00C364C9">
              <w:rPr>
                <w:color w:val="000000"/>
                <w:sz w:val="24"/>
                <w:szCs w:val="24"/>
                <w:lang w:val="fr-FR"/>
              </w:rPr>
              <w:t>.</w:t>
            </w:r>
            <w:r w:rsidR="00E655B4" w:rsidRPr="00C364C9">
              <w:rPr>
                <w:color w:val="000000"/>
                <w:sz w:val="24"/>
                <w:szCs w:val="24"/>
                <w:lang w:val="fr-FR"/>
              </w:rPr>
              <w:t>.</w:t>
            </w:r>
            <w:proofErr w:type="gramEnd"/>
          </w:p>
        </w:tc>
      </w:tr>
      <w:tr w:rsidR="00C278C6" w:rsidRPr="00C364C9">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rsidR="00C278C6" w:rsidRDefault="00C364C9">
            <w:pPr>
              <w:pBdr>
                <w:top w:val="none" w:sz="0" w:space="0" w:color="000000"/>
                <w:left w:val="none" w:sz="0" w:space="0" w:color="000000"/>
                <w:bottom w:val="none" w:sz="0" w:space="0" w:color="000000"/>
                <w:right w:val="none" w:sz="0" w:space="0" w:color="000000"/>
              </w:pBdr>
              <w:jc w:val="both"/>
              <w:rPr>
                <w:b/>
                <w:color w:val="000000"/>
                <w:sz w:val="24"/>
                <w:szCs w:val="24"/>
              </w:rPr>
            </w:pPr>
            <w:proofErr w:type="spellStart"/>
            <w:r w:rsidRPr="00C364C9">
              <w:rPr>
                <w:b/>
                <w:color w:val="000000"/>
                <w:sz w:val="24"/>
                <w:szCs w:val="24"/>
              </w:rPr>
              <w:t>Matériel</w:t>
            </w:r>
            <w:proofErr w:type="spellEnd"/>
            <w:r w:rsidRPr="00C364C9">
              <w:rPr>
                <w:b/>
                <w:color w:val="000000"/>
                <w:sz w:val="24"/>
                <w:szCs w:val="24"/>
              </w:rPr>
              <w:t xml:space="preserve"> </w:t>
            </w:r>
            <w:proofErr w:type="spellStart"/>
            <w:r w:rsidRPr="00C364C9">
              <w:rPr>
                <w:b/>
                <w:color w:val="000000"/>
                <w:sz w:val="24"/>
                <w:szCs w:val="24"/>
              </w:rPr>
              <w:t>requis</w:t>
            </w:r>
            <w:proofErr w:type="spellEnd"/>
            <w:r w:rsidRPr="00C364C9">
              <w:rPr>
                <w:b/>
                <w:color w:val="000000"/>
                <w:sz w:val="24"/>
                <w:szCs w:val="24"/>
              </w:rPr>
              <w:t xml:space="preserve"> pour </w:t>
            </w:r>
            <w:proofErr w:type="spellStart"/>
            <w:r w:rsidRPr="00C364C9">
              <w:rPr>
                <w:b/>
                <w:color w:val="000000"/>
                <w:sz w:val="24"/>
                <w:szCs w:val="24"/>
              </w:rPr>
              <w:t>l'activité</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64C9" w:rsidRPr="00C364C9" w:rsidRDefault="00C364C9" w:rsidP="00C364C9">
            <w:pPr>
              <w:numPr>
                <w:ilvl w:val="0"/>
                <w:numId w:val="1"/>
              </w:numPr>
              <w:pBdr>
                <w:top w:val="nil"/>
                <w:left w:val="nil"/>
                <w:bottom w:val="nil"/>
                <w:right w:val="nil"/>
                <w:between w:val="nil"/>
              </w:pBdr>
              <w:spacing w:after="0" w:line="240" w:lineRule="auto"/>
              <w:jc w:val="both"/>
              <w:rPr>
                <w:rFonts w:asciiTheme="minorHAnsi" w:eastAsia="Times New Roman" w:hAnsiTheme="minorHAnsi" w:cstheme="minorHAnsi"/>
                <w:color w:val="0E101A"/>
                <w:sz w:val="24"/>
                <w:szCs w:val="24"/>
                <w:lang w:val="fr-FR"/>
              </w:rPr>
            </w:pPr>
            <w:r w:rsidRPr="00C364C9">
              <w:rPr>
                <w:rFonts w:asciiTheme="minorHAnsi" w:eastAsia="Times New Roman" w:hAnsiTheme="minorHAnsi" w:cstheme="minorHAnsi"/>
                <w:color w:val="0E101A"/>
                <w:sz w:val="24"/>
                <w:szCs w:val="24"/>
                <w:lang w:val="fr-FR"/>
              </w:rPr>
              <w:t>Ordinateurs ou téléphones portables connectés à Internet</w:t>
            </w:r>
          </w:p>
          <w:p w:rsidR="00C364C9" w:rsidRPr="00C364C9" w:rsidRDefault="00C364C9" w:rsidP="00C364C9">
            <w:pPr>
              <w:numPr>
                <w:ilvl w:val="0"/>
                <w:numId w:val="1"/>
              </w:numPr>
              <w:pBdr>
                <w:top w:val="nil"/>
                <w:left w:val="nil"/>
                <w:bottom w:val="nil"/>
                <w:right w:val="nil"/>
                <w:between w:val="nil"/>
              </w:pBdr>
              <w:spacing w:after="0" w:line="240" w:lineRule="auto"/>
              <w:jc w:val="both"/>
              <w:rPr>
                <w:rFonts w:asciiTheme="minorHAnsi" w:eastAsia="Times New Roman" w:hAnsiTheme="minorHAnsi" w:cstheme="minorHAnsi"/>
                <w:color w:val="0E101A"/>
                <w:sz w:val="24"/>
                <w:szCs w:val="24"/>
              </w:rPr>
            </w:pPr>
            <w:r w:rsidRPr="00C364C9">
              <w:rPr>
                <w:rFonts w:asciiTheme="minorHAnsi" w:eastAsia="Times New Roman" w:hAnsiTheme="minorHAnsi" w:cstheme="minorHAnsi"/>
                <w:color w:val="0E101A"/>
                <w:sz w:val="24"/>
                <w:szCs w:val="24"/>
              </w:rPr>
              <w:t xml:space="preserve">Cahiers et crayons </w:t>
            </w:r>
          </w:p>
          <w:p w:rsidR="00C364C9" w:rsidRPr="00C364C9" w:rsidRDefault="00C364C9" w:rsidP="00C364C9">
            <w:pPr>
              <w:numPr>
                <w:ilvl w:val="0"/>
                <w:numId w:val="1"/>
              </w:numPr>
              <w:pBdr>
                <w:top w:val="nil"/>
                <w:left w:val="nil"/>
                <w:bottom w:val="nil"/>
                <w:right w:val="nil"/>
                <w:between w:val="nil"/>
              </w:pBdr>
              <w:spacing w:after="0" w:line="240" w:lineRule="auto"/>
              <w:jc w:val="both"/>
              <w:rPr>
                <w:rFonts w:asciiTheme="minorHAnsi" w:eastAsia="Times New Roman" w:hAnsiTheme="minorHAnsi" w:cstheme="minorHAnsi"/>
                <w:color w:val="0E101A"/>
                <w:sz w:val="24"/>
                <w:szCs w:val="24"/>
                <w:lang w:val="fr-FR"/>
              </w:rPr>
            </w:pPr>
            <w:r w:rsidRPr="00C364C9">
              <w:rPr>
                <w:rFonts w:asciiTheme="minorHAnsi" w:eastAsia="Times New Roman" w:hAnsiTheme="minorHAnsi" w:cstheme="minorHAnsi"/>
                <w:color w:val="0E101A"/>
                <w:sz w:val="24"/>
                <w:szCs w:val="24"/>
                <w:lang w:val="fr-FR"/>
              </w:rPr>
              <w:t>Applications de médias numériques (par exemple, logiciels de montage vidéo, outils d'enregistrement audio).</w:t>
            </w:r>
          </w:p>
          <w:p w:rsidR="00C278C6" w:rsidRPr="00C364C9" w:rsidRDefault="00C278C6" w:rsidP="00C364C9">
            <w:pPr>
              <w:pBdr>
                <w:top w:val="nil"/>
                <w:left w:val="nil"/>
                <w:bottom w:val="nil"/>
                <w:right w:val="nil"/>
                <w:between w:val="nil"/>
              </w:pBdr>
              <w:spacing w:after="0" w:line="240" w:lineRule="auto"/>
              <w:ind w:left="1080"/>
              <w:jc w:val="both"/>
              <w:rPr>
                <w:rFonts w:ascii="Times New Roman" w:eastAsia="Times New Roman" w:hAnsi="Times New Roman" w:cs="Times New Roman"/>
                <w:color w:val="0E101A"/>
                <w:sz w:val="24"/>
                <w:szCs w:val="24"/>
                <w:lang w:val="fr-FR"/>
              </w:rPr>
            </w:pPr>
          </w:p>
        </w:tc>
      </w:tr>
      <w:tr w:rsidR="00C278C6" w:rsidRPr="00C364C9">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rsidR="00C278C6" w:rsidRPr="00C364C9" w:rsidRDefault="00C364C9">
            <w:pPr>
              <w:pBdr>
                <w:top w:val="none" w:sz="0" w:space="0" w:color="000000"/>
                <w:left w:val="none" w:sz="0" w:space="0" w:color="000000"/>
                <w:bottom w:val="none" w:sz="0" w:space="0" w:color="000000"/>
                <w:right w:val="none" w:sz="0" w:space="0" w:color="000000"/>
              </w:pBdr>
              <w:jc w:val="both"/>
              <w:rPr>
                <w:b/>
                <w:color w:val="000000"/>
                <w:sz w:val="24"/>
                <w:szCs w:val="24"/>
              </w:rPr>
            </w:pPr>
            <w:r w:rsidRPr="00C364C9">
              <w:rPr>
                <w:b/>
                <w:color w:val="000000"/>
                <w:sz w:val="24"/>
                <w:szCs w:val="24"/>
              </w:rPr>
              <w:lastRenderedPageBreak/>
              <w:t xml:space="preserve">Instructions </w:t>
            </w:r>
            <w:proofErr w:type="spellStart"/>
            <w:r w:rsidRPr="00C364C9">
              <w:rPr>
                <w:b/>
                <w:color w:val="000000"/>
                <w:sz w:val="24"/>
                <w:szCs w:val="24"/>
              </w:rPr>
              <w:t>étape</w:t>
            </w:r>
            <w:proofErr w:type="spellEnd"/>
            <w:r w:rsidRPr="00C364C9">
              <w:rPr>
                <w:b/>
                <w:color w:val="000000"/>
                <w:sz w:val="24"/>
                <w:szCs w:val="24"/>
              </w:rPr>
              <w:t xml:space="preserve"> par </w:t>
            </w:r>
            <w:proofErr w:type="spellStart"/>
            <w:r w:rsidRPr="00C364C9">
              <w:rPr>
                <w:b/>
                <w:color w:val="000000"/>
                <w:sz w:val="24"/>
                <w:szCs w:val="24"/>
              </w:rPr>
              <w:t>étape</w:t>
            </w:r>
            <w:proofErr w:type="spellEnd"/>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64C9" w:rsidRPr="00C364C9" w:rsidRDefault="00C364C9" w:rsidP="00C364C9">
            <w:pPr>
              <w:pStyle w:val="Paragraphedeliste"/>
              <w:numPr>
                <w:ilvl w:val="0"/>
                <w:numId w:val="11"/>
              </w:numPr>
              <w:spacing w:after="0" w:line="240" w:lineRule="auto"/>
              <w:jc w:val="both"/>
              <w:rPr>
                <w:color w:val="0E101A"/>
                <w:sz w:val="24"/>
                <w:szCs w:val="24"/>
                <w:lang w:val="fr-FR"/>
              </w:rPr>
            </w:pPr>
            <w:r w:rsidRPr="00C364C9">
              <w:rPr>
                <w:color w:val="0E101A"/>
                <w:sz w:val="24"/>
                <w:szCs w:val="24"/>
                <w:lang w:val="fr-FR"/>
              </w:rPr>
              <w:t>Introduction (10 minutes)</w:t>
            </w:r>
          </w:p>
          <w:p w:rsidR="00C364C9" w:rsidRPr="00C364C9" w:rsidRDefault="00C364C9" w:rsidP="00C364C9">
            <w:pPr>
              <w:spacing w:after="0" w:line="240" w:lineRule="auto"/>
              <w:jc w:val="both"/>
              <w:rPr>
                <w:color w:val="0E101A"/>
                <w:sz w:val="24"/>
                <w:szCs w:val="24"/>
                <w:lang w:val="fr-FR"/>
              </w:rPr>
            </w:pPr>
          </w:p>
          <w:p w:rsidR="00C364C9" w:rsidRPr="00C364C9" w:rsidRDefault="00C364C9" w:rsidP="00C364C9">
            <w:pPr>
              <w:spacing w:after="0" w:line="240" w:lineRule="auto"/>
              <w:jc w:val="both"/>
              <w:rPr>
                <w:color w:val="0E101A"/>
                <w:sz w:val="24"/>
                <w:szCs w:val="24"/>
                <w:lang w:val="fr-FR"/>
              </w:rPr>
            </w:pPr>
            <w:r w:rsidRPr="00C364C9">
              <w:rPr>
                <w:color w:val="0E101A"/>
                <w:sz w:val="24"/>
                <w:szCs w:val="24"/>
                <w:lang w:val="fr-FR"/>
              </w:rPr>
              <w:t>Commencez par discuter de l'importance de la communication interculturelle et du pouvoir de la narration pour favoriser l'empathie et la compréhension.</w:t>
            </w:r>
          </w:p>
          <w:p w:rsidR="00C364C9" w:rsidRPr="00C364C9" w:rsidRDefault="00C364C9" w:rsidP="00C364C9">
            <w:pPr>
              <w:spacing w:after="0" w:line="240" w:lineRule="auto"/>
              <w:jc w:val="both"/>
              <w:rPr>
                <w:color w:val="0E101A"/>
                <w:sz w:val="24"/>
                <w:szCs w:val="24"/>
                <w:lang w:val="fr-FR"/>
              </w:rPr>
            </w:pPr>
            <w:r w:rsidRPr="00C364C9">
              <w:rPr>
                <w:color w:val="0E101A"/>
                <w:sz w:val="24"/>
                <w:szCs w:val="24"/>
                <w:lang w:val="fr-FR"/>
              </w:rPr>
              <w:t>Montrez un court clip vidéo qui met en évidence l'impact des médias numériques dans la promotion de la communication interculturelle.</w:t>
            </w:r>
          </w:p>
          <w:p w:rsidR="00C364C9" w:rsidRPr="00C364C9" w:rsidRDefault="00C364C9" w:rsidP="00C364C9">
            <w:pPr>
              <w:spacing w:after="0" w:line="240" w:lineRule="auto"/>
              <w:jc w:val="both"/>
              <w:rPr>
                <w:color w:val="0E101A"/>
                <w:sz w:val="24"/>
                <w:szCs w:val="24"/>
                <w:lang w:val="fr-FR"/>
              </w:rPr>
            </w:pPr>
          </w:p>
          <w:p w:rsidR="00C364C9" w:rsidRPr="00C364C9" w:rsidRDefault="00C364C9" w:rsidP="00C364C9">
            <w:pPr>
              <w:pStyle w:val="Paragraphedeliste"/>
              <w:numPr>
                <w:ilvl w:val="0"/>
                <w:numId w:val="11"/>
              </w:numPr>
              <w:spacing w:after="0" w:line="240" w:lineRule="auto"/>
              <w:jc w:val="both"/>
              <w:rPr>
                <w:color w:val="0E101A"/>
                <w:sz w:val="24"/>
                <w:szCs w:val="24"/>
                <w:lang w:val="fr-FR"/>
              </w:rPr>
            </w:pPr>
            <w:r w:rsidRPr="00C364C9">
              <w:rPr>
                <w:color w:val="0E101A"/>
                <w:sz w:val="24"/>
                <w:szCs w:val="24"/>
                <w:lang w:val="fr-FR"/>
              </w:rPr>
              <w:t>Choisir son histoire (15 minutes)</w:t>
            </w:r>
          </w:p>
          <w:p w:rsidR="00C364C9" w:rsidRPr="00C364C9" w:rsidRDefault="00C364C9" w:rsidP="00C364C9">
            <w:pPr>
              <w:spacing w:after="0" w:line="240" w:lineRule="auto"/>
              <w:jc w:val="both"/>
              <w:rPr>
                <w:color w:val="0E101A"/>
                <w:sz w:val="24"/>
                <w:szCs w:val="24"/>
                <w:lang w:val="fr-FR"/>
              </w:rPr>
            </w:pPr>
          </w:p>
          <w:p w:rsidR="00C364C9" w:rsidRPr="00C364C9" w:rsidRDefault="00C364C9" w:rsidP="00C364C9">
            <w:pPr>
              <w:spacing w:after="0" w:line="240" w:lineRule="auto"/>
              <w:jc w:val="both"/>
              <w:rPr>
                <w:color w:val="0E101A"/>
                <w:sz w:val="24"/>
                <w:szCs w:val="24"/>
                <w:lang w:val="fr-FR"/>
              </w:rPr>
            </w:pPr>
            <w:r w:rsidRPr="00C364C9">
              <w:rPr>
                <w:color w:val="0E101A"/>
                <w:sz w:val="24"/>
                <w:szCs w:val="24"/>
                <w:lang w:val="fr-FR"/>
              </w:rPr>
              <w:t>Encourager les apprenants à réfléchir à leurs expériences culturelles et à choisir une histoire personnelle ou partagée qu'ils veulent raconter par le biais des médias numériques.</w:t>
            </w:r>
          </w:p>
          <w:p w:rsidR="00C364C9" w:rsidRPr="00C364C9" w:rsidRDefault="00C364C9" w:rsidP="00C364C9">
            <w:pPr>
              <w:spacing w:after="0" w:line="240" w:lineRule="auto"/>
              <w:jc w:val="both"/>
              <w:rPr>
                <w:color w:val="0E101A"/>
                <w:sz w:val="24"/>
                <w:szCs w:val="24"/>
                <w:lang w:val="fr-FR"/>
              </w:rPr>
            </w:pPr>
            <w:r w:rsidRPr="00C364C9">
              <w:rPr>
                <w:color w:val="0E101A"/>
                <w:sz w:val="24"/>
                <w:szCs w:val="24"/>
                <w:lang w:val="fr-FR"/>
              </w:rPr>
              <w:t>Fournir des conseils sur le choix d'une histoire qui s'aligne sur le thème de l'</w:t>
            </w:r>
            <w:proofErr w:type="spellStart"/>
            <w:r w:rsidRPr="00C364C9">
              <w:rPr>
                <w:color w:val="0E101A"/>
                <w:sz w:val="24"/>
                <w:szCs w:val="24"/>
                <w:lang w:val="fr-FR"/>
              </w:rPr>
              <w:t>inclusivité</w:t>
            </w:r>
            <w:proofErr w:type="spellEnd"/>
            <w:r w:rsidRPr="00C364C9">
              <w:rPr>
                <w:color w:val="0E101A"/>
                <w:sz w:val="24"/>
                <w:szCs w:val="24"/>
                <w:lang w:val="fr-FR"/>
              </w:rPr>
              <w:t xml:space="preserve"> et de l'appréciation culturelle.</w:t>
            </w:r>
          </w:p>
          <w:p w:rsidR="00C364C9" w:rsidRPr="00C364C9" w:rsidRDefault="00C364C9" w:rsidP="00C364C9">
            <w:pPr>
              <w:spacing w:after="0" w:line="240" w:lineRule="auto"/>
              <w:jc w:val="both"/>
              <w:rPr>
                <w:color w:val="0E101A"/>
                <w:sz w:val="24"/>
                <w:szCs w:val="24"/>
                <w:lang w:val="fr-FR"/>
              </w:rPr>
            </w:pPr>
          </w:p>
          <w:p w:rsidR="00C364C9" w:rsidRPr="00C364C9" w:rsidRDefault="00C364C9" w:rsidP="00C364C9">
            <w:pPr>
              <w:pStyle w:val="Paragraphedeliste"/>
              <w:numPr>
                <w:ilvl w:val="0"/>
                <w:numId w:val="11"/>
              </w:numPr>
              <w:spacing w:after="0" w:line="240" w:lineRule="auto"/>
              <w:jc w:val="both"/>
              <w:rPr>
                <w:color w:val="0E101A"/>
                <w:sz w:val="24"/>
                <w:szCs w:val="24"/>
                <w:lang w:val="fr-FR"/>
              </w:rPr>
            </w:pPr>
            <w:r w:rsidRPr="00C364C9">
              <w:rPr>
                <w:color w:val="0E101A"/>
                <w:sz w:val="24"/>
                <w:szCs w:val="24"/>
                <w:lang w:val="fr-FR"/>
              </w:rPr>
              <w:t>Rédiger votre histoire numérique (45 minutes)</w:t>
            </w:r>
          </w:p>
          <w:p w:rsidR="00C364C9" w:rsidRPr="00C364C9" w:rsidRDefault="00C364C9" w:rsidP="00C364C9">
            <w:pPr>
              <w:spacing w:after="0" w:line="240" w:lineRule="auto"/>
              <w:jc w:val="both"/>
              <w:rPr>
                <w:color w:val="0E101A"/>
                <w:sz w:val="24"/>
                <w:szCs w:val="24"/>
                <w:lang w:val="fr-FR"/>
              </w:rPr>
            </w:pPr>
          </w:p>
          <w:p w:rsidR="00C364C9" w:rsidRPr="00C364C9" w:rsidRDefault="00C364C9" w:rsidP="00C364C9">
            <w:pPr>
              <w:spacing w:after="0" w:line="240" w:lineRule="auto"/>
              <w:jc w:val="both"/>
              <w:rPr>
                <w:color w:val="0E101A"/>
                <w:sz w:val="24"/>
                <w:szCs w:val="24"/>
                <w:lang w:val="fr-FR"/>
              </w:rPr>
            </w:pPr>
            <w:r w:rsidRPr="00C364C9">
              <w:rPr>
                <w:color w:val="0E101A"/>
                <w:sz w:val="24"/>
                <w:szCs w:val="24"/>
                <w:lang w:val="fr-FR"/>
              </w:rPr>
              <w:t>Présentez aux apprenants divers outils de médias numériques (logiciels de montage vidéo, outils d'enregistrement audio) et faites-leur une démonstration de leurs fonctionnalités de base.</w:t>
            </w:r>
          </w:p>
          <w:p w:rsidR="00C364C9" w:rsidRPr="00C364C9" w:rsidRDefault="00C364C9" w:rsidP="00C364C9">
            <w:pPr>
              <w:spacing w:after="0" w:line="240" w:lineRule="auto"/>
              <w:jc w:val="both"/>
              <w:rPr>
                <w:color w:val="0E101A"/>
                <w:sz w:val="24"/>
                <w:szCs w:val="24"/>
                <w:lang w:val="fr-FR"/>
              </w:rPr>
            </w:pPr>
            <w:r w:rsidRPr="00C364C9">
              <w:rPr>
                <w:color w:val="0E101A"/>
                <w:sz w:val="24"/>
                <w:szCs w:val="24"/>
                <w:lang w:val="fr-FR"/>
              </w:rPr>
              <w:t>Guider les apprenants dans le processus de création de leur histoire numérique, y compris la rédaction d'un scénario, l'enregistrement audio et l'ajout de visuels.</w:t>
            </w:r>
          </w:p>
          <w:p w:rsidR="00C364C9" w:rsidRPr="00C364C9" w:rsidRDefault="00C364C9" w:rsidP="00C364C9">
            <w:pPr>
              <w:spacing w:after="0" w:line="240" w:lineRule="auto"/>
              <w:jc w:val="both"/>
              <w:rPr>
                <w:color w:val="0E101A"/>
                <w:sz w:val="24"/>
                <w:szCs w:val="24"/>
                <w:lang w:val="fr-FR"/>
              </w:rPr>
            </w:pPr>
          </w:p>
          <w:p w:rsidR="00C364C9" w:rsidRPr="00C364C9" w:rsidRDefault="00C364C9" w:rsidP="00C364C9">
            <w:pPr>
              <w:pStyle w:val="Paragraphedeliste"/>
              <w:numPr>
                <w:ilvl w:val="0"/>
                <w:numId w:val="11"/>
              </w:numPr>
              <w:spacing w:after="0" w:line="240" w:lineRule="auto"/>
              <w:jc w:val="both"/>
              <w:rPr>
                <w:color w:val="0E101A"/>
                <w:sz w:val="24"/>
                <w:szCs w:val="24"/>
              </w:rPr>
            </w:pPr>
            <w:proofErr w:type="spellStart"/>
            <w:r w:rsidRPr="00C364C9">
              <w:rPr>
                <w:color w:val="0E101A"/>
                <w:sz w:val="24"/>
                <w:szCs w:val="24"/>
              </w:rPr>
              <w:t>Partage</w:t>
            </w:r>
            <w:proofErr w:type="spellEnd"/>
            <w:r w:rsidRPr="00C364C9">
              <w:rPr>
                <w:color w:val="0E101A"/>
                <w:sz w:val="24"/>
                <w:szCs w:val="24"/>
              </w:rPr>
              <w:t xml:space="preserve"> </w:t>
            </w:r>
            <w:proofErr w:type="spellStart"/>
            <w:r w:rsidRPr="00C364C9">
              <w:rPr>
                <w:color w:val="0E101A"/>
                <w:sz w:val="24"/>
                <w:szCs w:val="24"/>
              </w:rPr>
              <w:t>collaboratif</w:t>
            </w:r>
            <w:proofErr w:type="spellEnd"/>
            <w:r w:rsidRPr="00C364C9">
              <w:rPr>
                <w:color w:val="0E101A"/>
                <w:sz w:val="24"/>
                <w:szCs w:val="24"/>
              </w:rPr>
              <w:t xml:space="preserve"> (15 minutes)</w:t>
            </w:r>
          </w:p>
          <w:p w:rsidR="00C364C9" w:rsidRPr="00C364C9" w:rsidRDefault="00C364C9" w:rsidP="00C364C9">
            <w:pPr>
              <w:spacing w:after="0" w:line="240" w:lineRule="auto"/>
              <w:jc w:val="both"/>
              <w:rPr>
                <w:color w:val="0E101A"/>
                <w:sz w:val="24"/>
                <w:szCs w:val="24"/>
              </w:rPr>
            </w:pPr>
          </w:p>
          <w:p w:rsidR="00C278C6" w:rsidRPr="00C364C9" w:rsidRDefault="00C364C9" w:rsidP="00C364C9">
            <w:pPr>
              <w:spacing w:after="0" w:line="240" w:lineRule="auto"/>
              <w:jc w:val="both"/>
              <w:rPr>
                <w:color w:val="0E101A"/>
                <w:sz w:val="24"/>
                <w:szCs w:val="24"/>
                <w:lang w:val="fr-FR"/>
              </w:rPr>
            </w:pPr>
            <w:r w:rsidRPr="00C364C9">
              <w:rPr>
                <w:color w:val="0E101A"/>
                <w:sz w:val="24"/>
                <w:szCs w:val="24"/>
                <w:lang w:val="fr-FR"/>
              </w:rPr>
              <w:t>Encouragez les apprenants à partager leurs histoires numériques avec un partenaire ou en petits groupes. Animez une discussion sur les thèmes communs et les aperçus culturels mis en évidence dans leurs histoires.</w:t>
            </w:r>
          </w:p>
          <w:p w:rsidR="00C278C6" w:rsidRDefault="00C364C9" w:rsidP="00C364C9">
            <w:pPr>
              <w:pStyle w:val="Paragraphedeliste"/>
              <w:numPr>
                <w:ilvl w:val="0"/>
                <w:numId w:val="10"/>
              </w:numPr>
              <w:spacing w:after="0" w:line="240" w:lineRule="auto"/>
              <w:jc w:val="both"/>
              <w:rPr>
                <w:color w:val="0E101A"/>
                <w:sz w:val="24"/>
                <w:szCs w:val="24"/>
                <w:lang w:val="fr-FR"/>
              </w:rPr>
            </w:pPr>
            <w:r w:rsidRPr="00C364C9">
              <w:rPr>
                <w:color w:val="0E101A"/>
                <w:sz w:val="24"/>
                <w:szCs w:val="24"/>
                <w:lang w:val="fr-FR"/>
              </w:rPr>
              <w:t>Réflexion et synthèse (15 minutes)</w:t>
            </w:r>
          </w:p>
          <w:p w:rsidR="00C364C9" w:rsidRPr="00C364C9" w:rsidRDefault="00C364C9" w:rsidP="00C364C9">
            <w:pPr>
              <w:spacing w:after="0" w:line="240" w:lineRule="auto"/>
              <w:ind w:left="360"/>
              <w:jc w:val="both"/>
              <w:rPr>
                <w:color w:val="0E101A"/>
                <w:sz w:val="24"/>
                <w:szCs w:val="24"/>
                <w:lang w:val="fr-FR"/>
              </w:rPr>
            </w:pPr>
          </w:p>
          <w:p w:rsidR="00C364C9" w:rsidRPr="00C364C9" w:rsidRDefault="00C364C9" w:rsidP="00C364C9">
            <w:pPr>
              <w:spacing w:after="0" w:line="240" w:lineRule="auto"/>
              <w:jc w:val="both"/>
              <w:rPr>
                <w:color w:val="0E101A"/>
                <w:sz w:val="24"/>
                <w:szCs w:val="24"/>
                <w:lang w:val="fr-FR"/>
              </w:rPr>
            </w:pPr>
            <w:r w:rsidRPr="00C364C9">
              <w:rPr>
                <w:color w:val="0E101A"/>
                <w:sz w:val="24"/>
                <w:szCs w:val="24"/>
                <w:lang w:val="fr-FR"/>
              </w:rPr>
              <w:t>Dirigez une discussion de groupe sur l'importance de la narration numérique interculturelle pour favoriser la communication et la compréhension à l'échelle mondiale.</w:t>
            </w:r>
          </w:p>
          <w:p w:rsidR="00C278C6" w:rsidRPr="00C364C9" w:rsidRDefault="00C364C9" w:rsidP="00C364C9">
            <w:pPr>
              <w:spacing w:after="0" w:line="240" w:lineRule="auto"/>
              <w:jc w:val="both"/>
              <w:rPr>
                <w:color w:val="0E101A"/>
                <w:sz w:val="24"/>
                <w:szCs w:val="24"/>
                <w:lang w:val="fr-FR"/>
              </w:rPr>
            </w:pPr>
            <w:r w:rsidRPr="00C364C9">
              <w:rPr>
                <w:color w:val="0E101A"/>
                <w:sz w:val="24"/>
                <w:szCs w:val="24"/>
                <w:lang w:val="fr-FR"/>
              </w:rPr>
              <w:t>Encouragez les apprenants à partager leurs réflexions sur l'activité et son impact sur leur perception de la diversité culturelle.</w:t>
            </w:r>
          </w:p>
        </w:tc>
      </w:tr>
    </w:tbl>
    <w:p w:rsidR="00C278C6" w:rsidRPr="00C364C9" w:rsidRDefault="00C278C6">
      <w:pPr>
        <w:rPr>
          <w:lang w:val="fr-FR"/>
        </w:rPr>
      </w:pPr>
    </w:p>
    <w:p w:rsidR="00C278C6" w:rsidRPr="00C364C9" w:rsidRDefault="00C278C6">
      <w:pPr>
        <w:rPr>
          <w:lang w:val="fr-FR"/>
        </w:rPr>
      </w:pPr>
    </w:p>
    <w:bookmarkStart w:id="0" w:name="_heading=h.gjdgxs" w:colFirst="0" w:colLast="0"/>
    <w:bookmarkEnd w:id="0"/>
    <w:p w:rsidR="00C278C6" w:rsidRPr="00CD1A17" w:rsidRDefault="00E655B4">
      <w:pPr>
        <w:pStyle w:val="Titre1"/>
        <w:spacing w:line="360" w:lineRule="auto"/>
        <w:rPr>
          <w:lang w:val="fr-FR"/>
        </w:rPr>
      </w:pPr>
      <w:sdt>
        <w:sdtPr>
          <w:tag w:val="goog_rdk_4"/>
          <w:id w:val="-1354264924"/>
        </w:sdtPr>
        <w:sdtEndPr/>
        <w:sdtContent/>
      </w:sdt>
      <w:r w:rsidR="00CD1A17" w:rsidRPr="00CD1A17">
        <w:rPr>
          <w:lang w:val="fr-FR"/>
        </w:rPr>
        <w:t>Lectures supplémentaires ou matériel d'étude</w:t>
      </w:r>
    </w:p>
    <w:p w:rsidR="00C278C6" w:rsidRPr="00CD1A17" w:rsidRDefault="00CD1A17">
      <w:pPr>
        <w:spacing w:line="360" w:lineRule="auto"/>
        <w:jc w:val="both"/>
        <w:rPr>
          <w:sz w:val="24"/>
          <w:szCs w:val="24"/>
          <w:lang w:val="fr-FR"/>
        </w:rPr>
      </w:pPr>
      <w:r w:rsidRPr="00CD1A17">
        <w:rPr>
          <w:sz w:val="24"/>
          <w:szCs w:val="24"/>
          <w:lang w:val="fr-FR"/>
        </w:rPr>
        <w:t>Félicitations, vous avez atteint ce stade et terminé vos activités d'</w:t>
      </w:r>
      <w:proofErr w:type="spellStart"/>
      <w:r w:rsidRPr="00CD1A17">
        <w:rPr>
          <w:sz w:val="24"/>
          <w:szCs w:val="24"/>
          <w:lang w:val="fr-FR"/>
        </w:rPr>
        <w:t>auto-réflexion</w:t>
      </w:r>
      <w:proofErr w:type="spellEnd"/>
      <w:r w:rsidRPr="00CD1A17">
        <w:rPr>
          <w:sz w:val="24"/>
          <w:szCs w:val="24"/>
          <w:lang w:val="fr-FR"/>
        </w:rPr>
        <w:t xml:space="preserve"> sur les médias sociaux et la compétence multilingue ! Que se passe-t-il ensuite ? Si vous souhaitez en savoir plus sur les sujets que vous avez abordés jusqu'à présent dans cette leçon, nous </w:t>
      </w:r>
      <w:r w:rsidRPr="00CD1A17">
        <w:rPr>
          <w:sz w:val="24"/>
          <w:szCs w:val="24"/>
          <w:lang w:val="fr-FR"/>
        </w:rPr>
        <w:lastRenderedPageBreak/>
        <w:t>avons préparé pour vous les lectures complémentaires suivantes. Cette section présente des liens vers des documents supplémentaires et des vidéos que nous avons trouvés en ligne et qui, selon nous, vous aideront à passer à l'étape suivante dans le développement de vos connaissances.</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C278C6" w:rsidRPr="00CD1A17">
        <w:trPr>
          <w:trHeight w:val="55"/>
        </w:trPr>
        <w:tc>
          <w:tcPr>
            <w:tcW w:w="1654" w:type="dxa"/>
            <w:shd w:val="clear" w:color="auto" w:fill="ED7D31"/>
          </w:tcPr>
          <w:p w:rsidR="00C278C6" w:rsidRDefault="00CD1A17">
            <w:pPr>
              <w:spacing w:before="120" w:after="120" w:line="276" w:lineRule="auto"/>
              <w:jc w:val="center"/>
              <w:rPr>
                <w:b/>
                <w:color w:val="FFFFFF"/>
              </w:rPr>
            </w:pPr>
            <w:bookmarkStart w:id="1" w:name="_heading=h.30j0zll" w:colFirst="0" w:colLast="0"/>
            <w:bookmarkEnd w:id="1"/>
            <w:r>
              <w:rPr>
                <w:b/>
                <w:color w:val="FFFFFF"/>
              </w:rPr>
              <w:t xml:space="preserve">Titre de la </w:t>
            </w:r>
            <w:proofErr w:type="spellStart"/>
            <w:r>
              <w:rPr>
                <w:b/>
                <w:color w:val="FFFFFF"/>
              </w:rPr>
              <w:t>ressource</w:t>
            </w:r>
            <w:proofErr w:type="spellEnd"/>
            <w:r>
              <w:rPr>
                <w:b/>
                <w:color w:val="FFFFFF"/>
              </w:rPr>
              <w:t xml:space="preserve"> :</w:t>
            </w:r>
          </w:p>
        </w:tc>
        <w:tc>
          <w:tcPr>
            <w:tcW w:w="7418" w:type="dxa"/>
          </w:tcPr>
          <w:p w:rsidR="00C278C6" w:rsidRPr="00CD1A17" w:rsidRDefault="00CD1A17">
            <w:pPr>
              <w:spacing w:before="120" w:after="120" w:line="276" w:lineRule="auto"/>
              <w:jc w:val="both"/>
              <w:rPr>
                <w:color w:val="000000"/>
                <w:lang w:val="fr-FR"/>
              </w:rPr>
            </w:pPr>
            <w:r w:rsidRPr="00CD1A17">
              <w:rPr>
                <w:color w:val="000000"/>
                <w:lang w:val="fr-FR"/>
              </w:rPr>
              <w:t>Le multilinguisme dans la technologie et l'éducation</w:t>
            </w:r>
          </w:p>
        </w:tc>
      </w:tr>
      <w:tr w:rsidR="00C278C6">
        <w:trPr>
          <w:trHeight w:val="55"/>
        </w:trPr>
        <w:tc>
          <w:tcPr>
            <w:tcW w:w="1654" w:type="dxa"/>
            <w:shd w:val="clear" w:color="auto" w:fill="ED7D31"/>
          </w:tcPr>
          <w:p w:rsidR="00C278C6" w:rsidRDefault="00CD1A17">
            <w:pPr>
              <w:spacing w:before="120" w:after="120" w:line="276" w:lineRule="auto"/>
              <w:jc w:val="center"/>
              <w:rPr>
                <w:b/>
                <w:color w:val="FFFFFF"/>
              </w:rPr>
            </w:pPr>
            <w:proofErr w:type="spellStart"/>
            <w:r w:rsidRPr="00CD1A17">
              <w:rPr>
                <w:b/>
                <w:color w:val="FFFFFF"/>
              </w:rPr>
              <w:t>Thèmes</w:t>
            </w:r>
            <w:proofErr w:type="spellEnd"/>
            <w:r w:rsidRPr="00CD1A17">
              <w:rPr>
                <w:b/>
                <w:color w:val="FFFFFF"/>
              </w:rPr>
              <w:t xml:space="preserve"> </w:t>
            </w:r>
            <w:proofErr w:type="spellStart"/>
            <w:r w:rsidRPr="00CD1A17">
              <w:rPr>
                <w:b/>
                <w:color w:val="FFFFFF"/>
              </w:rPr>
              <w:t>abordés</w:t>
            </w:r>
            <w:proofErr w:type="spellEnd"/>
            <w:r w:rsidRPr="00CD1A17">
              <w:rPr>
                <w:b/>
                <w:color w:val="FFFFFF"/>
              </w:rPr>
              <w:t xml:space="preserve"> :</w:t>
            </w:r>
          </w:p>
        </w:tc>
        <w:tc>
          <w:tcPr>
            <w:tcW w:w="7418" w:type="dxa"/>
          </w:tcPr>
          <w:p w:rsidR="00C278C6" w:rsidRDefault="00CD1A17">
            <w:pPr>
              <w:spacing w:before="120" w:after="120" w:line="276" w:lineRule="auto"/>
              <w:jc w:val="both"/>
              <w:rPr>
                <w:color w:val="000000"/>
                <w:highlight w:val="yellow"/>
              </w:rPr>
            </w:pPr>
            <w:r w:rsidRPr="00CD1A17">
              <w:rPr>
                <w:color w:val="000000"/>
              </w:rPr>
              <w:t xml:space="preserve">La question du </w:t>
            </w:r>
            <w:proofErr w:type="spellStart"/>
            <w:r w:rsidRPr="00CD1A17">
              <w:rPr>
                <w:color w:val="000000"/>
              </w:rPr>
              <w:t>multilinguisme</w:t>
            </w:r>
            <w:proofErr w:type="spellEnd"/>
            <w:r w:rsidRPr="00CD1A17">
              <w:rPr>
                <w:color w:val="000000"/>
              </w:rPr>
              <w:t>.</w:t>
            </w:r>
          </w:p>
        </w:tc>
      </w:tr>
      <w:tr w:rsidR="00C278C6" w:rsidRPr="00CD1A17">
        <w:trPr>
          <w:trHeight w:val="97"/>
        </w:trPr>
        <w:tc>
          <w:tcPr>
            <w:tcW w:w="1654" w:type="dxa"/>
            <w:shd w:val="clear" w:color="auto" w:fill="ED7D31"/>
          </w:tcPr>
          <w:p w:rsidR="00C278C6" w:rsidRDefault="00CD1A17">
            <w:pPr>
              <w:spacing w:before="120" w:after="120" w:line="276" w:lineRule="auto"/>
              <w:jc w:val="center"/>
              <w:rPr>
                <w:b/>
                <w:color w:val="FFFFFF"/>
              </w:rPr>
            </w:pPr>
            <w:r>
              <w:rPr>
                <w:b/>
                <w:color w:val="FFFFFF"/>
              </w:rPr>
              <w:t xml:space="preserve">Introduction à la </w:t>
            </w:r>
            <w:proofErr w:type="spellStart"/>
            <w:r>
              <w:rPr>
                <w:b/>
                <w:color w:val="FFFFFF"/>
              </w:rPr>
              <w:t>ressource</w:t>
            </w:r>
            <w:proofErr w:type="spellEnd"/>
            <w:r>
              <w:rPr>
                <w:b/>
                <w:color w:val="FFFFFF"/>
              </w:rPr>
              <w:t xml:space="preserve"> </w:t>
            </w:r>
            <w:r w:rsidR="00E655B4">
              <w:rPr>
                <w:b/>
                <w:color w:val="FFFFFF"/>
              </w:rPr>
              <w:t>:</w:t>
            </w:r>
          </w:p>
        </w:tc>
        <w:tc>
          <w:tcPr>
            <w:tcW w:w="7418" w:type="dxa"/>
          </w:tcPr>
          <w:p w:rsidR="00C278C6" w:rsidRPr="00CD1A17" w:rsidRDefault="00CD1A17">
            <w:pPr>
              <w:spacing w:before="120" w:after="120" w:line="276" w:lineRule="auto"/>
              <w:jc w:val="both"/>
              <w:rPr>
                <w:color w:val="000000"/>
                <w:lang w:val="fr-FR"/>
              </w:rPr>
            </w:pPr>
            <w:r w:rsidRPr="00CD1A17">
              <w:rPr>
                <w:color w:val="000000"/>
                <w:lang w:val="fr-FR"/>
              </w:rPr>
              <w:t>Cet article présente la signification du multilinguisme dans la technologie et l'éducation.</w:t>
            </w:r>
          </w:p>
        </w:tc>
      </w:tr>
      <w:tr w:rsidR="00C278C6" w:rsidRPr="00CD1A17">
        <w:trPr>
          <w:trHeight w:val="124"/>
        </w:trPr>
        <w:tc>
          <w:tcPr>
            <w:tcW w:w="1654" w:type="dxa"/>
            <w:shd w:val="clear" w:color="auto" w:fill="ED7D31"/>
          </w:tcPr>
          <w:p w:rsidR="00C278C6" w:rsidRPr="00CD1A17" w:rsidRDefault="00CD1A17" w:rsidP="00CD1A17">
            <w:pPr>
              <w:spacing w:before="120" w:after="120" w:line="276" w:lineRule="auto"/>
              <w:jc w:val="center"/>
              <w:rPr>
                <w:b/>
                <w:color w:val="FFFFFF"/>
                <w:lang w:val="fr-FR"/>
              </w:rPr>
            </w:pPr>
            <w:bookmarkStart w:id="2" w:name="_heading=h.1fob9te" w:colFirst="0" w:colLast="0"/>
            <w:bookmarkEnd w:id="2"/>
            <w:r w:rsidRPr="00CD1A17">
              <w:rPr>
                <w:b/>
                <w:color w:val="FFFFFF"/>
                <w:lang w:val="fr-FR"/>
              </w:rPr>
              <w:t>Que vous apportera l'utilisation de cette ressource ?</w:t>
            </w:r>
          </w:p>
        </w:tc>
        <w:tc>
          <w:tcPr>
            <w:tcW w:w="7418" w:type="dxa"/>
          </w:tcPr>
          <w:p w:rsidR="00C278C6" w:rsidRPr="00CD1A17" w:rsidRDefault="00CD1A17" w:rsidP="00CD1A17">
            <w:pPr>
              <w:numPr>
                <w:ilvl w:val="0"/>
                <w:numId w:val="2"/>
              </w:numPr>
              <w:pBdr>
                <w:top w:val="nil"/>
                <w:left w:val="nil"/>
                <w:bottom w:val="nil"/>
                <w:right w:val="nil"/>
                <w:between w:val="nil"/>
              </w:pBdr>
              <w:spacing w:before="120" w:after="120" w:line="276" w:lineRule="auto"/>
              <w:jc w:val="both"/>
              <w:rPr>
                <w:color w:val="000000"/>
                <w:sz w:val="22"/>
                <w:szCs w:val="22"/>
                <w:lang w:val="fr-FR"/>
              </w:rPr>
            </w:pPr>
            <w:r w:rsidRPr="00CD1A17">
              <w:rPr>
                <w:color w:val="000000"/>
                <w:sz w:val="22"/>
                <w:szCs w:val="22"/>
                <w:lang w:val="fr-FR"/>
              </w:rPr>
              <w:t>Compréhension de la signification du multilinguisme et de la technologie dans l'éducation.</w:t>
            </w:r>
          </w:p>
        </w:tc>
      </w:tr>
      <w:tr w:rsidR="00C278C6">
        <w:trPr>
          <w:trHeight w:val="55"/>
        </w:trPr>
        <w:tc>
          <w:tcPr>
            <w:tcW w:w="1654" w:type="dxa"/>
            <w:shd w:val="clear" w:color="auto" w:fill="ED7D31"/>
          </w:tcPr>
          <w:p w:rsidR="00C278C6" w:rsidRDefault="00CD1A17">
            <w:pPr>
              <w:spacing w:before="120" w:after="120" w:line="276" w:lineRule="auto"/>
              <w:jc w:val="center"/>
              <w:rPr>
                <w:b/>
                <w:color w:val="FFFFFF"/>
              </w:rPr>
            </w:pPr>
            <w:r w:rsidRPr="00CD1A17">
              <w:rPr>
                <w:b/>
                <w:color w:val="FFFFFF"/>
              </w:rPr>
              <w:t xml:space="preserve">Lien </w:t>
            </w:r>
            <w:proofErr w:type="spellStart"/>
            <w:r w:rsidRPr="00CD1A17">
              <w:rPr>
                <w:b/>
                <w:color w:val="FFFFFF"/>
              </w:rPr>
              <w:t>vers</w:t>
            </w:r>
            <w:proofErr w:type="spellEnd"/>
            <w:r w:rsidRPr="00CD1A17">
              <w:rPr>
                <w:b/>
                <w:color w:val="FFFFFF"/>
              </w:rPr>
              <w:t xml:space="preserve"> la </w:t>
            </w:r>
            <w:proofErr w:type="spellStart"/>
            <w:r w:rsidRPr="00CD1A17">
              <w:rPr>
                <w:b/>
                <w:color w:val="FFFFFF"/>
              </w:rPr>
              <w:t>ressource</w:t>
            </w:r>
            <w:proofErr w:type="spellEnd"/>
            <w:r w:rsidRPr="00CD1A17">
              <w:rPr>
                <w:b/>
                <w:color w:val="FFFFFF"/>
              </w:rPr>
              <w:t xml:space="preserve"> :</w:t>
            </w:r>
          </w:p>
        </w:tc>
        <w:tc>
          <w:tcPr>
            <w:tcW w:w="7418" w:type="dxa"/>
          </w:tcPr>
          <w:p w:rsidR="00C278C6" w:rsidRDefault="00E655B4">
            <w:pPr>
              <w:spacing w:before="120" w:after="120" w:line="276" w:lineRule="auto"/>
              <w:jc w:val="both"/>
              <w:rPr>
                <w:color w:val="000000"/>
                <w:highlight w:val="yellow"/>
              </w:rPr>
            </w:pPr>
            <w:hyperlink r:id="rId14" w:history="1">
              <w:r w:rsidR="00AB6446">
                <w:rPr>
                  <w:rStyle w:val="Lienhypertexte"/>
                </w:rPr>
                <w:t>Multilingualism and technology in education (newagebd.net)</w:t>
              </w:r>
            </w:hyperlink>
          </w:p>
        </w:tc>
      </w:tr>
    </w:tbl>
    <w:p w:rsidR="00C278C6" w:rsidRDefault="00C278C6">
      <w:pPr>
        <w:spacing w:line="276" w:lineRule="auto"/>
        <w:jc w:val="both"/>
      </w:pPr>
    </w:p>
    <w:p w:rsidR="00C278C6" w:rsidRDefault="00C278C6">
      <w:pPr>
        <w:spacing w:line="276" w:lineRule="auto"/>
        <w:jc w:val="both"/>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C278C6" w:rsidRPr="00CD1A17">
        <w:tc>
          <w:tcPr>
            <w:tcW w:w="1985" w:type="dxa"/>
            <w:shd w:val="clear" w:color="auto" w:fill="ED7D31"/>
          </w:tcPr>
          <w:p w:rsidR="00C278C6" w:rsidRDefault="00CD1A17">
            <w:pPr>
              <w:spacing w:before="120" w:after="120" w:line="276" w:lineRule="auto"/>
              <w:jc w:val="center"/>
              <w:rPr>
                <w:b/>
                <w:color w:val="FFFFFF"/>
              </w:rPr>
            </w:pPr>
            <w:r w:rsidRPr="00CD1A17">
              <w:rPr>
                <w:b/>
                <w:color w:val="FFFFFF"/>
              </w:rPr>
              <w:t xml:space="preserve">Titre de la </w:t>
            </w:r>
            <w:proofErr w:type="spellStart"/>
            <w:r w:rsidRPr="00CD1A17">
              <w:rPr>
                <w:b/>
                <w:color w:val="FFFFFF"/>
              </w:rPr>
              <w:t>ressource</w:t>
            </w:r>
            <w:proofErr w:type="spellEnd"/>
            <w:r w:rsidRPr="00CD1A17">
              <w:rPr>
                <w:b/>
                <w:color w:val="FFFFFF"/>
              </w:rPr>
              <w:t xml:space="preserve"> :</w:t>
            </w:r>
          </w:p>
        </w:tc>
        <w:tc>
          <w:tcPr>
            <w:tcW w:w="7087" w:type="dxa"/>
          </w:tcPr>
          <w:p w:rsidR="00C278C6" w:rsidRPr="00CD1A17" w:rsidRDefault="00CD1A17">
            <w:pPr>
              <w:spacing w:before="120" w:after="120" w:line="276" w:lineRule="auto"/>
              <w:jc w:val="both"/>
              <w:rPr>
                <w:color w:val="000000"/>
                <w:lang w:val="fr-FR"/>
              </w:rPr>
            </w:pPr>
            <w:r w:rsidRPr="00CD1A17">
              <w:rPr>
                <w:color w:val="000000"/>
                <w:lang w:val="fr-FR"/>
              </w:rPr>
              <w:t>Conseils pour créer une présence multilingue sur les médias sociaux</w:t>
            </w:r>
          </w:p>
        </w:tc>
      </w:tr>
      <w:tr w:rsidR="00C278C6">
        <w:tc>
          <w:tcPr>
            <w:tcW w:w="1985" w:type="dxa"/>
            <w:shd w:val="clear" w:color="auto" w:fill="ED7D31"/>
          </w:tcPr>
          <w:p w:rsidR="00C278C6" w:rsidRDefault="00CD1A17">
            <w:pPr>
              <w:spacing w:before="120" w:after="120" w:line="276" w:lineRule="auto"/>
              <w:jc w:val="center"/>
              <w:rPr>
                <w:b/>
                <w:color w:val="FFFFFF"/>
              </w:rPr>
            </w:pPr>
            <w:proofErr w:type="spellStart"/>
            <w:r w:rsidRPr="00CD1A17">
              <w:rPr>
                <w:b/>
                <w:color w:val="FFFFFF"/>
              </w:rPr>
              <w:t>Thèmes</w:t>
            </w:r>
            <w:proofErr w:type="spellEnd"/>
            <w:r w:rsidRPr="00CD1A17">
              <w:rPr>
                <w:b/>
                <w:color w:val="FFFFFF"/>
              </w:rPr>
              <w:t xml:space="preserve"> </w:t>
            </w:r>
            <w:proofErr w:type="spellStart"/>
            <w:r w:rsidRPr="00CD1A17">
              <w:rPr>
                <w:b/>
                <w:color w:val="FFFFFF"/>
              </w:rPr>
              <w:t>abordés</w:t>
            </w:r>
            <w:proofErr w:type="spellEnd"/>
            <w:r w:rsidRPr="00CD1A17">
              <w:rPr>
                <w:b/>
                <w:color w:val="FFFFFF"/>
              </w:rPr>
              <w:t xml:space="preserve"> :</w:t>
            </w:r>
          </w:p>
        </w:tc>
        <w:tc>
          <w:tcPr>
            <w:tcW w:w="7087" w:type="dxa"/>
          </w:tcPr>
          <w:p w:rsidR="00C278C6" w:rsidRDefault="00CD1A17">
            <w:pPr>
              <w:spacing w:before="120" w:after="120" w:line="276" w:lineRule="auto"/>
              <w:jc w:val="both"/>
              <w:rPr>
                <w:color w:val="000000"/>
                <w:highlight w:val="yellow"/>
              </w:rPr>
            </w:pPr>
            <w:proofErr w:type="spellStart"/>
            <w:r w:rsidRPr="00CD1A17">
              <w:rPr>
                <w:color w:val="000000"/>
              </w:rPr>
              <w:t>Multilinguisme</w:t>
            </w:r>
            <w:proofErr w:type="spellEnd"/>
            <w:r w:rsidRPr="00CD1A17">
              <w:rPr>
                <w:color w:val="000000"/>
              </w:rPr>
              <w:t xml:space="preserve"> et </w:t>
            </w:r>
            <w:proofErr w:type="spellStart"/>
            <w:r w:rsidRPr="00CD1A17">
              <w:rPr>
                <w:color w:val="000000"/>
              </w:rPr>
              <w:t>médias</w:t>
            </w:r>
            <w:proofErr w:type="spellEnd"/>
            <w:r w:rsidRPr="00CD1A17">
              <w:rPr>
                <w:color w:val="000000"/>
              </w:rPr>
              <w:t xml:space="preserve"> </w:t>
            </w:r>
            <w:proofErr w:type="spellStart"/>
            <w:r w:rsidRPr="00CD1A17">
              <w:rPr>
                <w:color w:val="000000"/>
              </w:rPr>
              <w:t>sociaux</w:t>
            </w:r>
            <w:proofErr w:type="spellEnd"/>
          </w:p>
        </w:tc>
      </w:tr>
      <w:tr w:rsidR="00C278C6" w:rsidRPr="00CD1A17">
        <w:tc>
          <w:tcPr>
            <w:tcW w:w="1985" w:type="dxa"/>
            <w:shd w:val="clear" w:color="auto" w:fill="ED7D31"/>
          </w:tcPr>
          <w:p w:rsidR="00C278C6" w:rsidRDefault="00CD1A17">
            <w:pPr>
              <w:spacing w:before="120" w:after="120" w:line="276" w:lineRule="auto"/>
              <w:jc w:val="center"/>
              <w:rPr>
                <w:b/>
                <w:color w:val="FFFFFF"/>
              </w:rPr>
            </w:pPr>
            <w:r w:rsidRPr="00CD1A17">
              <w:rPr>
                <w:b/>
                <w:color w:val="FFFFFF"/>
              </w:rPr>
              <w:t xml:space="preserve">Introduction à la </w:t>
            </w:r>
            <w:proofErr w:type="spellStart"/>
            <w:r w:rsidRPr="00CD1A17">
              <w:rPr>
                <w:b/>
                <w:color w:val="FFFFFF"/>
              </w:rPr>
              <w:t>ressource</w:t>
            </w:r>
            <w:proofErr w:type="spellEnd"/>
            <w:r w:rsidRPr="00CD1A17">
              <w:rPr>
                <w:b/>
                <w:color w:val="FFFFFF"/>
              </w:rPr>
              <w:t xml:space="preserve"> :</w:t>
            </w:r>
          </w:p>
        </w:tc>
        <w:tc>
          <w:tcPr>
            <w:tcW w:w="7087" w:type="dxa"/>
          </w:tcPr>
          <w:p w:rsidR="00C278C6" w:rsidRPr="00CD1A17" w:rsidRDefault="00CD1A17">
            <w:pPr>
              <w:spacing w:before="120" w:after="120" w:line="276" w:lineRule="auto"/>
              <w:jc w:val="both"/>
              <w:rPr>
                <w:color w:val="000000"/>
                <w:lang w:val="fr-FR"/>
              </w:rPr>
            </w:pPr>
            <w:r w:rsidRPr="00CD1A17">
              <w:rPr>
                <w:color w:val="000000"/>
                <w:lang w:val="fr-FR"/>
              </w:rPr>
              <w:t>Des conseils utiles sur la manière de construire une présence multilingue sur les médias sociaux.</w:t>
            </w:r>
          </w:p>
        </w:tc>
      </w:tr>
      <w:tr w:rsidR="00C278C6" w:rsidRPr="00CD1A17">
        <w:tc>
          <w:tcPr>
            <w:tcW w:w="1985" w:type="dxa"/>
            <w:shd w:val="clear" w:color="auto" w:fill="ED7D31"/>
          </w:tcPr>
          <w:p w:rsidR="00C278C6" w:rsidRPr="00CD1A17" w:rsidRDefault="00CD1A17">
            <w:pPr>
              <w:spacing w:before="120" w:after="120" w:line="276" w:lineRule="auto"/>
              <w:jc w:val="center"/>
              <w:rPr>
                <w:b/>
                <w:color w:val="FFFFFF"/>
                <w:lang w:val="fr-FR"/>
              </w:rPr>
            </w:pPr>
            <w:r w:rsidRPr="00CD1A17">
              <w:rPr>
                <w:b/>
                <w:color w:val="FFFFFF"/>
                <w:lang w:val="fr-FR"/>
              </w:rPr>
              <w:t xml:space="preserve">Que vous apportera l'utilisation de cette ressource </w:t>
            </w:r>
            <w:r w:rsidR="00E655B4" w:rsidRPr="00CD1A17">
              <w:rPr>
                <w:b/>
                <w:color w:val="FFFFFF"/>
                <w:lang w:val="fr-FR"/>
              </w:rPr>
              <w:t>?</w:t>
            </w:r>
          </w:p>
          <w:p w:rsidR="00C278C6" w:rsidRPr="00CD1A17" w:rsidRDefault="00C278C6">
            <w:pPr>
              <w:spacing w:before="120" w:after="120" w:line="276" w:lineRule="auto"/>
              <w:jc w:val="center"/>
              <w:rPr>
                <w:b/>
                <w:color w:val="FFFFFF"/>
                <w:lang w:val="fr-FR"/>
              </w:rPr>
            </w:pPr>
          </w:p>
        </w:tc>
        <w:tc>
          <w:tcPr>
            <w:tcW w:w="7087" w:type="dxa"/>
          </w:tcPr>
          <w:p w:rsidR="00C278C6" w:rsidRPr="00CD1A17" w:rsidRDefault="00CD1A17" w:rsidP="00CD1A17">
            <w:pPr>
              <w:numPr>
                <w:ilvl w:val="0"/>
                <w:numId w:val="4"/>
              </w:numPr>
              <w:pBdr>
                <w:top w:val="nil"/>
                <w:left w:val="nil"/>
                <w:bottom w:val="nil"/>
                <w:right w:val="nil"/>
                <w:between w:val="nil"/>
              </w:pBdr>
              <w:spacing w:before="120" w:after="120" w:line="276" w:lineRule="auto"/>
              <w:jc w:val="both"/>
              <w:rPr>
                <w:color w:val="000000"/>
                <w:sz w:val="22"/>
                <w:szCs w:val="22"/>
                <w:lang w:val="fr-FR"/>
              </w:rPr>
            </w:pPr>
            <w:r w:rsidRPr="00CD1A17">
              <w:rPr>
                <w:color w:val="000000"/>
                <w:sz w:val="22"/>
                <w:szCs w:val="22"/>
                <w:lang w:val="fr-FR"/>
              </w:rPr>
              <w:t>Comprendre comment utiliser les médias sociaux en tenant compte du public multilingue.</w:t>
            </w:r>
            <w:bookmarkStart w:id="3" w:name="_GoBack"/>
            <w:bookmarkEnd w:id="3"/>
          </w:p>
        </w:tc>
      </w:tr>
      <w:tr w:rsidR="00C278C6">
        <w:tc>
          <w:tcPr>
            <w:tcW w:w="1985" w:type="dxa"/>
            <w:shd w:val="clear" w:color="auto" w:fill="ED7D31"/>
          </w:tcPr>
          <w:p w:rsidR="00C278C6" w:rsidRDefault="00CD1A17">
            <w:pPr>
              <w:spacing w:before="120" w:after="120" w:line="276" w:lineRule="auto"/>
              <w:jc w:val="center"/>
              <w:rPr>
                <w:b/>
                <w:color w:val="FFFFFF"/>
              </w:rPr>
            </w:pPr>
            <w:r w:rsidRPr="00CD1A17">
              <w:rPr>
                <w:b/>
                <w:color w:val="FFFFFF"/>
              </w:rPr>
              <w:t xml:space="preserve">Lien </w:t>
            </w:r>
            <w:proofErr w:type="spellStart"/>
            <w:r w:rsidRPr="00CD1A17">
              <w:rPr>
                <w:b/>
                <w:color w:val="FFFFFF"/>
              </w:rPr>
              <w:t>vers</w:t>
            </w:r>
            <w:proofErr w:type="spellEnd"/>
            <w:r w:rsidRPr="00CD1A17">
              <w:rPr>
                <w:b/>
                <w:color w:val="FFFFFF"/>
              </w:rPr>
              <w:t xml:space="preserve"> la </w:t>
            </w:r>
            <w:proofErr w:type="spellStart"/>
            <w:r w:rsidRPr="00CD1A17">
              <w:rPr>
                <w:b/>
                <w:color w:val="FFFFFF"/>
              </w:rPr>
              <w:t>ressource</w:t>
            </w:r>
            <w:proofErr w:type="spellEnd"/>
            <w:r w:rsidRPr="00CD1A17">
              <w:rPr>
                <w:b/>
                <w:color w:val="FFFFFF"/>
              </w:rPr>
              <w:t xml:space="preserve"> :</w:t>
            </w:r>
          </w:p>
        </w:tc>
        <w:tc>
          <w:tcPr>
            <w:tcW w:w="7087" w:type="dxa"/>
          </w:tcPr>
          <w:p w:rsidR="00C278C6" w:rsidRDefault="00E655B4">
            <w:pPr>
              <w:spacing w:before="120" w:after="120" w:line="276" w:lineRule="auto"/>
              <w:jc w:val="both"/>
              <w:rPr>
                <w:color w:val="000000"/>
                <w:highlight w:val="yellow"/>
              </w:rPr>
            </w:pPr>
            <w:hyperlink r:id="rId15" w:history="1">
              <w:r w:rsidR="00364C80">
                <w:rPr>
                  <w:rStyle w:val="Lienhypertexte"/>
                </w:rPr>
                <w:t>14 Tips for Building a Multilingual Social Media Presence (hootsuite.com)</w:t>
              </w:r>
            </w:hyperlink>
          </w:p>
        </w:tc>
      </w:tr>
    </w:tbl>
    <w:p w:rsidR="00C278C6" w:rsidRDefault="00E655B4">
      <w:r>
        <w:rPr>
          <w:rFonts w:ascii="Source Sans Pro" w:eastAsia="Source Sans Pro" w:hAnsi="Source Sans Pro" w:cs="Source Sans Pro"/>
          <w:noProof/>
          <w:color w:val="000000"/>
          <w:lang w:val="fr-FR" w:eastAsia="zh-CN"/>
        </w:rPr>
        <w:lastRenderedPageBreak/>
        <w:drawing>
          <wp:anchor distT="0" distB="0" distL="114300" distR="114300" simplePos="0" relativeHeight="251660288" behindDoc="0" locked="0" layoutInCell="1" hidden="0" allowOverlap="1">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18"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6"/>
                    <a:srcRect/>
                    <a:stretch>
                      <a:fillRect/>
                    </a:stretch>
                  </pic:blipFill>
                  <pic:spPr>
                    <a:xfrm>
                      <a:off x="0" y="0"/>
                      <a:ext cx="7625715" cy="10765155"/>
                    </a:xfrm>
                    <a:prstGeom prst="rect">
                      <a:avLst/>
                    </a:prstGeom>
                    <a:ln/>
                  </pic:spPr>
                </pic:pic>
              </a:graphicData>
            </a:graphic>
          </wp:anchor>
        </w:drawing>
      </w:r>
    </w:p>
    <w:sectPr w:rsidR="00C278C6">
      <w:headerReference w:type="first" r:id="rId17"/>
      <w:footerReference w:type="first" r:id="rId18"/>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B4" w:rsidRDefault="00E655B4">
      <w:pPr>
        <w:spacing w:after="0" w:line="240" w:lineRule="auto"/>
      </w:pPr>
      <w:r>
        <w:separator/>
      </w:r>
    </w:p>
  </w:endnote>
  <w:endnote w:type="continuationSeparator" w:id="0">
    <w:p w:rsidR="00E655B4" w:rsidRDefault="00E6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bas Neue">
    <w:altName w:val="Arial"/>
    <w:charset w:val="00"/>
    <w:family w:val="swiss"/>
    <w:pitch w:val="variable"/>
    <w:sig w:usb0="00000001" w:usb1="00000001" w:usb2="00000000" w:usb3="00000000" w:csb0="00000093"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C6" w:rsidRDefault="00C278C6">
    <w:pPr>
      <w:pBdr>
        <w:top w:val="nil"/>
        <w:left w:val="nil"/>
        <w:bottom w:val="nil"/>
        <w:right w:val="nil"/>
        <w:between w:val="nil"/>
      </w:pBdr>
      <w:tabs>
        <w:tab w:val="center" w:pos="4513"/>
        <w:tab w:val="right" w:pos="9026"/>
      </w:tabs>
      <w:spacing w:after="0" w:line="240" w:lineRule="auto"/>
      <w:rPr>
        <w:color w:val="000000"/>
      </w:rPr>
    </w:pPr>
  </w:p>
  <w:p w:rsidR="00C278C6" w:rsidRDefault="00C278C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C6" w:rsidRDefault="00E655B4">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lang w:val="fr-FR" w:eastAsia="zh-CN"/>
      </w:rPr>
      <mc:AlternateContent>
        <mc:Choice Requires="wps">
          <w:drawing>
            <wp:anchor distT="0" distB="0" distL="114300" distR="114300" simplePos="0" relativeHeight="251659264" behindDoc="0" locked="0" layoutInCell="1" hidden="0" allowOverlap="1">
              <wp:simplePos x="0" y="0"/>
              <wp:positionH relativeFrom="column">
                <wp:posOffset>-1231899</wp:posOffset>
              </wp:positionH>
              <wp:positionV relativeFrom="paragraph">
                <wp:posOffset>-723899</wp:posOffset>
              </wp:positionV>
              <wp:extent cx="8016421" cy="906154"/>
              <wp:effectExtent l="0" t="0" r="0" b="0"/>
              <wp:wrapNone/>
              <wp:docPr id="16" name="Prostokąt 16"/>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rsidR="00C278C6" w:rsidRDefault="00C278C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Prostokąt 16" o:spid="_x0000_s1027" style="position:absolute;left:0;text-align:left;margin-left:-97pt;margin-top:-57pt;width:631.2pt;height:7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" fillcolor="#ffde7e" strokecolor="white [3201]" strokeweight="1.5pt">
              <v:fill color2="#fff2d9" angle="270" colors="0 #ffde7e;.5 #ffe9b1;1 #fff2d9" focus="100%" type="gradient">
                <o:fill v:ext="view" type="gradientUnscaled"/>
              </v:fill>
              <v:stroke startarrowwidth="narrow" startarrowlength="short" endarrowwidth="narrow" endarrowlength="short"/>
              <v:textbox inset="2.53958mm,2.53958mm,2.53958mm,2.53958mm">
                <w:txbxContent>
                  <w:p w:rsidR="00C278C6" w:rsidRDefault="00C278C6">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C6" w:rsidRDefault="00C278C6">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B4" w:rsidRDefault="00E655B4">
      <w:pPr>
        <w:spacing w:after="0" w:line="240" w:lineRule="auto"/>
      </w:pPr>
      <w:r>
        <w:separator/>
      </w:r>
    </w:p>
  </w:footnote>
  <w:footnote w:type="continuationSeparator" w:id="0">
    <w:p w:rsidR="00E655B4" w:rsidRDefault="00E65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C6" w:rsidRDefault="00C278C6">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C6" w:rsidRDefault="00E655B4">
    <w:pPr>
      <w:pBdr>
        <w:top w:val="nil"/>
        <w:left w:val="nil"/>
        <w:bottom w:val="nil"/>
        <w:right w:val="nil"/>
        <w:between w:val="nil"/>
      </w:pBdr>
      <w:tabs>
        <w:tab w:val="center" w:pos="4513"/>
        <w:tab w:val="right" w:pos="9026"/>
      </w:tabs>
      <w:spacing w:after="0" w:line="240" w:lineRule="auto"/>
      <w:rPr>
        <w:color w:val="000000"/>
      </w:rPr>
    </w:pPr>
    <w:r>
      <w:rPr>
        <w:noProof/>
        <w:color w:val="000000"/>
        <w:lang w:val="fr-FR" w:eastAsia="zh-CN"/>
      </w:rPr>
      <w:drawing>
        <wp:anchor distT="0" distB="0" distL="114300" distR="114300" simplePos="0" relativeHeight="251658240" behindDoc="0" locked="0" layoutInCell="1" hidden="0" allowOverlap="1">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lang w:val="fr-FR" w:eastAsia="zh-CN"/>
      </w:rPr>
      <w:drawing>
        <wp:inline distT="0" distB="0" distL="0" distR="0">
          <wp:extent cx="874632" cy="618328"/>
          <wp:effectExtent l="0" t="0" r="0" b="0"/>
          <wp:docPr id="19" name="image6.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C6" w:rsidRDefault="00C278C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3760"/>
    <w:multiLevelType w:val="multilevel"/>
    <w:tmpl w:val="263E8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90A416E"/>
    <w:multiLevelType w:val="hybridMultilevel"/>
    <w:tmpl w:val="61E2B8BE"/>
    <w:lvl w:ilvl="0" w:tplc="4F968A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ACC44C0"/>
    <w:multiLevelType w:val="multilevel"/>
    <w:tmpl w:val="65025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01718A6"/>
    <w:multiLevelType w:val="hybridMultilevel"/>
    <w:tmpl w:val="8B20C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F059C7"/>
    <w:multiLevelType w:val="hybridMultilevel"/>
    <w:tmpl w:val="05E80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F72BC7"/>
    <w:multiLevelType w:val="multilevel"/>
    <w:tmpl w:val="5C2C77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49033AC3"/>
    <w:multiLevelType w:val="multilevel"/>
    <w:tmpl w:val="15D4A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D9758EF"/>
    <w:multiLevelType w:val="multilevel"/>
    <w:tmpl w:val="1CAC4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5400949"/>
    <w:multiLevelType w:val="multilevel"/>
    <w:tmpl w:val="D9E01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6633762"/>
    <w:multiLevelType w:val="hybridMultilevel"/>
    <w:tmpl w:val="74F07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AA762F"/>
    <w:multiLevelType w:val="multilevel"/>
    <w:tmpl w:val="59A69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0"/>
  </w:num>
  <w:num w:numId="4">
    <w:abstractNumId w:val="2"/>
  </w:num>
  <w:num w:numId="5">
    <w:abstractNumId w:val="8"/>
  </w:num>
  <w:num w:numId="6">
    <w:abstractNumId w:val="0"/>
  </w:num>
  <w:num w:numId="7">
    <w:abstractNumId w:val="7"/>
  </w:num>
  <w:num w:numId="8">
    <w:abstractNumId w:val="1"/>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C6"/>
    <w:rsid w:val="00097FAF"/>
    <w:rsid w:val="00364C80"/>
    <w:rsid w:val="00AB6446"/>
    <w:rsid w:val="00C278C6"/>
    <w:rsid w:val="00C364C9"/>
    <w:rsid w:val="00CD1A17"/>
    <w:rsid w:val="00E655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TM2">
    <w:name w:val="toc 2"/>
    <w:basedOn w:val="Normal"/>
    <w:next w:val="Normal"/>
    <w:autoRedefine/>
    <w:uiPriority w:val="39"/>
    <w:unhideWhenUsed/>
    <w:rsid w:val="001620AE"/>
    <w:pPr>
      <w:spacing w:after="100"/>
      <w:ind w:left="220"/>
    </w:pPr>
  </w:style>
  <w:style w:type="character" w:styleId="Lienhypertexte">
    <w:name w:val="Hyperlink"/>
    <w:basedOn w:val="Policepardfaut"/>
    <w:uiPriority w:val="99"/>
    <w:unhideWhenUsed/>
    <w:rsid w:val="001620AE"/>
    <w:rPr>
      <w:color w:val="0563C1" w:themeColor="hyperlink"/>
      <w:u w:val="single"/>
    </w:rPr>
  </w:style>
  <w:style w:type="paragraph" w:styleId="En-ttedetabledesmatires">
    <w:name w:val="TOC Heading"/>
    <w:basedOn w:val="Titre1"/>
    <w:next w:val="Normal"/>
    <w:uiPriority w:val="39"/>
    <w:unhideWhenUsed/>
    <w:qFormat/>
    <w:rsid w:val="001620AE"/>
    <w:pPr>
      <w:spacing w:line="259" w:lineRule="auto"/>
      <w:outlineLvl w:val="9"/>
    </w:pPr>
    <w:rPr>
      <w:color w:val="2F5496" w:themeColor="accent1" w:themeShade="BF"/>
      <w:lang w:val="en-US"/>
    </w:rPr>
  </w:style>
  <w:style w:type="paragraph" w:styleId="Paragraphedeliste">
    <w:name w:val="List Paragraph"/>
    <w:basedOn w:val="Normal"/>
    <w:uiPriority w:val="34"/>
    <w:qFormat/>
    <w:rsid w:val="001620AE"/>
    <w:pPr>
      <w:ind w:left="720"/>
      <w:contextualSpacing/>
    </w:pPr>
  </w:style>
  <w:style w:type="table" w:customStyle="1" w:styleId="TableGrid3">
    <w:name w:val="Table Grid3"/>
    <w:basedOn w:val="TableauNormal"/>
    <w:next w:val="Grilledutableau"/>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pPr>
      <w:spacing w:after="0" w:line="240" w:lineRule="auto"/>
    </w:pPr>
    <w:rPr>
      <w:sz w:val="24"/>
      <w:szCs w:val="24"/>
    </w:rPr>
    <w:tblPr>
      <w:tblStyleRowBandSize w:val="1"/>
      <w:tblStyleColBandSize w:val="1"/>
    </w:tblPr>
  </w:style>
  <w:style w:type="table" w:customStyle="1" w:styleId="a1">
    <w:basedOn w:val="TableauNormal"/>
    <w:pPr>
      <w:spacing w:after="0" w:line="240" w:lineRule="auto"/>
    </w:pPr>
    <w:rPr>
      <w:sz w:val="24"/>
      <w:szCs w:val="24"/>
    </w:rPr>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364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TM2">
    <w:name w:val="toc 2"/>
    <w:basedOn w:val="Normal"/>
    <w:next w:val="Normal"/>
    <w:autoRedefine/>
    <w:uiPriority w:val="39"/>
    <w:unhideWhenUsed/>
    <w:rsid w:val="001620AE"/>
    <w:pPr>
      <w:spacing w:after="100"/>
      <w:ind w:left="220"/>
    </w:pPr>
  </w:style>
  <w:style w:type="character" w:styleId="Lienhypertexte">
    <w:name w:val="Hyperlink"/>
    <w:basedOn w:val="Policepardfaut"/>
    <w:uiPriority w:val="99"/>
    <w:unhideWhenUsed/>
    <w:rsid w:val="001620AE"/>
    <w:rPr>
      <w:color w:val="0563C1" w:themeColor="hyperlink"/>
      <w:u w:val="single"/>
    </w:rPr>
  </w:style>
  <w:style w:type="paragraph" w:styleId="En-ttedetabledesmatires">
    <w:name w:val="TOC Heading"/>
    <w:basedOn w:val="Titre1"/>
    <w:next w:val="Normal"/>
    <w:uiPriority w:val="39"/>
    <w:unhideWhenUsed/>
    <w:qFormat/>
    <w:rsid w:val="001620AE"/>
    <w:pPr>
      <w:spacing w:line="259" w:lineRule="auto"/>
      <w:outlineLvl w:val="9"/>
    </w:pPr>
    <w:rPr>
      <w:color w:val="2F5496" w:themeColor="accent1" w:themeShade="BF"/>
      <w:lang w:val="en-US"/>
    </w:rPr>
  </w:style>
  <w:style w:type="paragraph" w:styleId="Paragraphedeliste">
    <w:name w:val="List Paragraph"/>
    <w:basedOn w:val="Normal"/>
    <w:uiPriority w:val="34"/>
    <w:qFormat/>
    <w:rsid w:val="001620AE"/>
    <w:pPr>
      <w:ind w:left="720"/>
      <w:contextualSpacing/>
    </w:pPr>
  </w:style>
  <w:style w:type="table" w:customStyle="1" w:styleId="TableGrid3">
    <w:name w:val="Table Grid3"/>
    <w:basedOn w:val="TableauNormal"/>
    <w:next w:val="Grilledutableau"/>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pPr>
      <w:spacing w:after="0" w:line="240" w:lineRule="auto"/>
    </w:pPr>
    <w:rPr>
      <w:sz w:val="24"/>
      <w:szCs w:val="24"/>
    </w:rPr>
    <w:tblPr>
      <w:tblStyleRowBandSize w:val="1"/>
      <w:tblStyleColBandSize w:val="1"/>
    </w:tblPr>
  </w:style>
  <w:style w:type="table" w:customStyle="1" w:styleId="a1">
    <w:basedOn w:val="TableauNormal"/>
    <w:pPr>
      <w:spacing w:after="0" w:line="240" w:lineRule="auto"/>
    </w:pPr>
    <w:rPr>
      <w:sz w:val="24"/>
      <w:szCs w:val="24"/>
    </w:rPr>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364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blog.hootsuite.com/multilingual-social-media-presence/"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newagebd.net/article/163284/multilingualism-and-technology-in-educ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7l+dwlGAhykOqU7xEbRRcyaHUQ==">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1200</Words>
  <Characters>6605</Characters>
  <Application>Microsoft Office Word</Application>
  <DocSecurity>0</DocSecurity>
  <Lines>55</Lines>
  <Paragraphs>15</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33688762972</cp:lastModifiedBy>
  <cp:revision>3</cp:revision>
  <dcterms:created xsi:type="dcterms:W3CDTF">2023-08-11T10:31:00Z</dcterms:created>
  <dcterms:modified xsi:type="dcterms:W3CDTF">2024-01-02T10:23:00Z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