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63556" w14:textId="3370065E" w:rsidR="0071404D" w:rsidRDefault="00342C1F">
      <w:pPr>
        <w:tabs>
          <w:tab w:val="left" w:pos="900"/>
        </w:tabs>
        <w:sectPr w:rsidR="0071404D">
          <w:headerReference w:type="default" r:id="rId8"/>
          <w:footerReference w:type="default" r:id="rId9"/>
          <w:headerReference w:type="first" r:id="rId10"/>
          <w:footerReference w:type="first" r:id="rId11"/>
          <w:pgSz w:w="11906" w:h="16838"/>
          <w:pgMar w:top="170" w:right="170" w:bottom="170" w:left="170" w:header="0" w:footer="0" w:gutter="0"/>
          <w:pgNumType w:start="1"/>
          <w:cols w:space="720"/>
        </w:sectPr>
      </w:pPr>
      <w:r>
        <w:rPr>
          <w:noProof/>
        </w:rPr>
        <mc:AlternateContent>
          <mc:Choice Requires="wps">
            <w:drawing>
              <wp:anchor distT="45720" distB="45720" distL="114300" distR="114300" simplePos="0" relativeHeight="251659264" behindDoc="0" locked="0" layoutInCell="1" hidden="0" allowOverlap="1" wp14:anchorId="1DBE2584" wp14:editId="44F42C9B">
                <wp:simplePos x="0" y="0"/>
                <wp:positionH relativeFrom="column">
                  <wp:posOffset>2921000</wp:posOffset>
                </wp:positionH>
                <wp:positionV relativeFrom="paragraph">
                  <wp:posOffset>1797685</wp:posOffset>
                </wp:positionV>
                <wp:extent cx="4025900" cy="3829050"/>
                <wp:effectExtent l="0" t="0" r="0" b="0"/>
                <wp:wrapSquare wrapText="bothSides" distT="45720" distB="45720" distL="114300" distR="114300"/>
                <wp:docPr id="15" name="Prostokąt 15"/>
                <wp:cNvGraphicFramePr/>
                <a:graphic xmlns:a="http://schemas.openxmlformats.org/drawingml/2006/main">
                  <a:graphicData uri="http://schemas.microsoft.com/office/word/2010/wordprocessingShape">
                    <wps:wsp>
                      <wps:cNvSpPr/>
                      <wps:spPr>
                        <a:xfrm>
                          <a:off x="0" y="0"/>
                          <a:ext cx="4025900" cy="3829050"/>
                        </a:xfrm>
                        <a:prstGeom prst="rect">
                          <a:avLst/>
                        </a:prstGeom>
                        <a:noFill/>
                        <a:ln>
                          <a:noFill/>
                        </a:ln>
                      </wps:spPr>
                      <wps:txbx>
                        <w:txbxContent>
                          <w:p w14:paraId="17B650C5" w14:textId="77777777" w:rsidR="00342C1F" w:rsidRDefault="00342C1F">
                            <w:pPr>
                              <w:spacing w:line="258" w:lineRule="auto"/>
                              <w:jc w:val="right"/>
                              <w:textDirection w:val="btLr"/>
                              <w:rPr>
                                <w:rFonts w:ascii="Bebas Neue" w:eastAsia="Bebas Neue" w:hAnsi="Bebas Neue" w:cs="Bebas Neue"/>
                                <w:color w:val="F5B335"/>
                                <w:sz w:val="72"/>
                                <w:lang w:val="fr-FR"/>
                              </w:rPr>
                            </w:pPr>
                            <w:r w:rsidRPr="00342C1F">
                              <w:rPr>
                                <w:rFonts w:ascii="Bebas Neue" w:eastAsia="Bebas Neue" w:hAnsi="Bebas Neue" w:cs="Bebas Neue"/>
                                <w:color w:val="F5B335"/>
                                <w:sz w:val="72"/>
                                <w:lang w:val="fr-FR"/>
                              </w:rPr>
                              <w:t>Compétences personnelles, sociales et d'apprentissage et thème culturel</w:t>
                            </w:r>
                          </w:p>
                          <w:p w14:paraId="1D2E7655" w14:textId="77777777" w:rsidR="00342C1F" w:rsidRPr="00342C1F" w:rsidRDefault="00342C1F">
                            <w:pPr>
                              <w:spacing w:line="258" w:lineRule="auto"/>
                              <w:jc w:val="right"/>
                              <w:textDirection w:val="btLr"/>
                              <w:rPr>
                                <w:rFonts w:ascii="Bebas Neue" w:eastAsia="Bebas Neue" w:hAnsi="Bebas Neue" w:cs="Bebas Neue"/>
                                <w:color w:val="000000"/>
                                <w:sz w:val="64"/>
                                <w:lang w:val="fr-FR"/>
                              </w:rPr>
                            </w:pPr>
                            <w:r w:rsidRPr="00342C1F">
                              <w:rPr>
                                <w:rFonts w:ascii="Bebas Neue" w:eastAsia="Bebas Neue" w:hAnsi="Bebas Neue" w:cs="Bebas Neue"/>
                                <w:color w:val="000000"/>
                                <w:sz w:val="64"/>
                                <w:lang w:val="fr-FR"/>
                              </w:rPr>
                              <w:t>Document de l'apprenant</w:t>
                            </w:r>
                          </w:p>
                          <w:p w14:paraId="24D33983" w14:textId="1A7E6942" w:rsidR="0071404D" w:rsidRDefault="0071404D">
                            <w:pPr>
                              <w:spacing w:line="258" w:lineRule="auto"/>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BE2584" id="Prostokąt 15" o:spid="_x0000_s1026" style="position:absolute;margin-left:230pt;margin-top:141.55pt;width:317pt;height:3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" filled="f" stroked="f">
                <v:textbox inset="2.53958mm,1.2694mm,2.53958mm,1.2694mm">
                  <w:txbxContent>
                    <w:p w14:paraId="17B650C5" w14:textId="77777777" w:rsidR="00342C1F" w:rsidRDefault="00342C1F">
                      <w:pPr>
                        <w:spacing w:line="258" w:lineRule="auto"/>
                        <w:jc w:val="right"/>
                        <w:textDirection w:val="btLr"/>
                        <w:rPr>
                          <w:rFonts w:ascii="Bebas Neue" w:eastAsia="Bebas Neue" w:hAnsi="Bebas Neue" w:cs="Bebas Neue"/>
                          <w:color w:val="F5B335"/>
                          <w:sz w:val="72"/>
                          <w:lang w:val="fr-FR"/>
                        </w:rPr>
                      </w:pPr>
                      <w:r w:rsidRPr="00342C1F">
                        <w:rPr>
                          <w:rFonts w:ascii="Bebas Neue" w:eastAsia="Bebas Neue" w:hAnsi="Bebas Neue" w:cs="Bebas Neue"/>
                          <w:color w:val="F5B335"/>
                          <w:sz w:val="72"/>
                          <w:lang w:val="fr-FR"/>
                        </w:rPr>
                        <w:t>Compétences personnelles, sociales et d'apprentissage et thème culturel</w:t>
                      </w:r>
                    </w:p>
                    <w:p w14:paraId="1D2E7655" w14:textId="77777777" w:rsidR="00342C1F" w:rsidRPr="00342C1F" w:rsidRDefault="00342C1F">
                      <w:pPr>
                        <w:spacing w:line="258" w:lineRule="auto"/>
                        <w:jc w:val="right"/>
                        <w:textDirection w:val="btLr"/>
                        <w:rPr>
                          <w:rFonts w:ascii="Bebas Neue" w:eastAsia="Bebas Neue" w:hAnsi="Bebas Neue" w:cs="Bebas Neue"/>
                          <w:color w:val="000000"/>
                          <w:sz w:val="64"/>
                          <w:lang w:val="fr-FR"/>
                        </w:rPr>
                      </w:pPr>
                      <w:r w:rsidRPr="00342C1F">
                        <w:rPr>
                          <w:rFonts w:ascii="Bebas Neue" w:eastAsia="Bebas Neue" w:hAnsi="Bebas Neue" w:cs="Bebas Neue"/>
                          <w:color w:val="000000"/>
                          <w:sz w:val="64"/>
                          <w:lang w:val="fr-FR"/>
                        </w:rPr>
                        <w:t>Document de l'apprenant</w:t>
                      </w:r>
                    </w:p>
                    <w:p w14:paraId="24D33983" w14:textId="1A7E6942" w:rsidR="0071404D" w:rsidRDefault="0071404D">
                      <w:pPr>
                        <w:spacing w:line="258" w:lineRule="auto"/>
                        <w:jc w:val="right"/>
                        <w:textDirection w:val="btLr"/>
                      </w:pP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2081CA4D" wp14:editId="358A75E3">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17"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12"/>
                    <a:srcRect/>
                    <a:stretch>
                      <a:fillRect/>
                    </a:stretch>
                  </pic:blipFill>
                  <pic:spPr>
                    <a:xfrm>
                      <a:off x="0" y="0"/>
                      <a:ext cx="7625715" cy="10782300"/>
                    </a:xfrm>
                    <a:prstGeom prst="rect">
                      <a:avLst/>
                    </a:prstGeom>
                    <a:ln/>
                  </pic:spPr>
                </pic:pic>
              </a:graphicData>
            </a:graphic>
          </wp:anchor>
        </w:drawing>
      </w:r>
    </w:p>
    <w:p w14:paraId="5968F098" w14:textId="77777777" w:rsidR="0071404D" w:rsidRDefault="0071404D"/>
    <w:p w14:paraId="08A3F4E6" w14:textId="14F6D3E7" w:rsidR="00342C1F" w:rsidRPr="00342C1F" w:rsidRDefault="00342C1F">
      <w:pPr>
        <w:rPr>
          <w:color w:val="225C99"/>
          <w:sz w:val="32"/>
          <w:szCs w:val="32"/>
          <w:lang w:val="fr-FR"/>
        </w:rPr>
      </w:pPr>
      <w:r w:rsidRPr="00342C1F">
        <w:rPr>
          <w:color w:val="225C99"/>
          <w:sz w:val="32"/>
          <w:szCs w:val="32"/>
          <w:lang w:val="fr-FR"/>
        </w:rPr>
        <w:t>Découvrir l'art et la créativité numérique</w:t>
      </w:r>
    </w:p>
    <w:p w14:paraId="7E02180A" w14:textId="77777777" w:rsidR="0071404D" w:rsidRDefault="0071404D">
      <w:pPr>
        <w:ind w:left="360"/>
      </w:pPr>
    </w:p>
    <w:p w14:paraId="794EC26C" w14:textId="65BE5BE1" w:rsidR="0071404D" w:rsidRPr="00342C1F" w:rsidRDefault="00342C1F" w:rsidP="00342C1F">
      <w:pPr>
        <w:spacing w:line="360" w:lineRule="auto"/>
        <w:jc w:val="both"/>
        <w:rPr>
          <w:sz w:val="24"/>
          <w:szCs w:val="24"/>
          <w:lang w:val="fr-FR"/>
        </w:rPr>
      </w:pPr>
      <w:r w:rsidRPr="00342C1F">
        <w:rPr>
          <w:sz w:val="24"/>
          <w:szCs w:val="24"/>
          <w:lang w:val="fr-FR"/>
        </w:rPr>
        <w:t>Bienvenue dans le monde fascinant des aptitudes sociales personnelles et de l'apprentissage de l'apprentissage, de la compétence culturelle et des deux. Nous examinerons l'importance de la diversité culturelle et ses effets sur le développement individuel et la dynamique sociale dans ce document destiné aux apprenants. Préparez-vous à examiner des situations réelles et à participer à des activités qui amélioreront votre compréhension de ces compétences cruciales.</w:t>
      </w:r>
    </w:p>
    <w:p w14:paraId="5D858F49" w14:textId="4609C9CF" w:rsidR="0071404D" w:rsidRPr="00342C1F" w:rsidRDefault="00342C1F">
      <w:pPr>
        <w:pStyle w:val="Titre1"/>
        <w:rPr>
          <w:lang w:val="fr-FR"/>
        </w:rPr>
      </w:pPr>
      <w:r w:rsidRPr="00342C1F">
        <w:rPr>
          <w:lang w:val="fr-FR"/>
        </w:rPr>
        <w:t xml:space="preserve">Etude de cas </w:t>
      </w:r>
    </w:p>
    <w:p w14:paraId="67D6CCA4" w14:textId="77777777" w:rsidR="0071404D" w:rsidRPr="00342C1F" w:rsidRDefault="0071404D">
      <w:pPr>
        <w:rPr>
          <w:lang w:val="fr-FR"/>
        </w:rPr>
      </w:pPr>
    </w:p>
    <w:p w14:paraId="69E585C7" w14:textId="77777777" w:rsidR="00342C1F" w:rsidRPr="00342C1F" w:rsidRDefault="00342C1F" w:rsidP="00342C1F">
      <w:pPr>
        <w:spacing w:line="360" w:lineRule="auto"/>
        <w:jc w:val="both"/>
        <w:rPr>
          <w:b/>
          <w:bCs/>
          <w:lang w:val="fr-FR"/>
        </w:rPr>
      </w:pPr>
      <w:r w:rsidRPr="00342C1F">
        <w:rPr>
          <w:b/>
          <w:bCs/>
          <w:lang w:val="fr-FR"/>
        </w:rPr>
        <w:t>Célébrer la diversité culturelle</w:t>
      </w:r>
    </w:p>
    <w:p w14:paraId="24F2B7C3" w14:textId="28C35D78" w:rsidR="0071404D" w:rsidRPr="00342C1F" w:rsidRDefault="00342C1F" w:rsidP="00342C1F">
      <w:pPr>
        <w:spacing w:line="360" w:lineRule="auto"/>
        <w:jc w:val="both"/>
        <w:rPr>
          <w:lang w:val="fr-FR"/>
        </w:rPr>
      </w:pPr>
      <w:r w:rsidRPr="00342C1F">
        <w:rPr>
          <w:lang w:val="fr-FR"/>
        </w:rPr>
        <w:t>Imaginez que vous faites partie d'une équipe dynamique qui a été choisie pour organiser un événement communautaire visant à célébrer la diversité culturelle. L'événement, baptisé "</w:t>
      </w:r>
      <w:proofErr w:type="spellStart"/>
      <w:r w:rsidRPr="00342C1F">
        <w:rPr>
          <w:lang w:val="fr-FR"/>
        </w:rPr>
        <w:t>Unity</w:t>
      </w:r>
      <w:proofErr w:type="spellEnd"/>
      <w:r w:rsidRPr="00342C1F">
        <w:rPr>
          <w:lang w:val="fr-FR"/>
        </w:rPr>
        <w:t xml:space="preserve"> in Diversity Festival", vise à promouvoir le dialogue interculturel, la compréhension et l'appréciation au sein de votre communauté. En tant que membre de cette équipe, vous avez l'occasion unique d'apporter vos compétences et vos idées pour créer un événement qui reflète la riche mosaïque de cultures qui composent votre communauté.</w:t>
      </w:r>
    </w:p>
    <w:p w14:paraId="29F9BE45" w14:textId="77777777" w:rsidR="00342C1F" w:rsidRPr="00342C1F" w:rsidRDefault="00342C1F" w:rsidP="00342C1F">
      <w:pPr>
        <w:pBdr>
          <w:top w:val="nil"/>
          <w:left w:val="nil"/>
          <w:bottom w:val="nil"/>
          <w:right w:val="nil"/>
          <w:between w:val="nil"/>
        </w:pBdr>
        <w:spacing w:after="0" w:line="360" w:lineRule="auto"/>
        <w:rPr>
          <w:b/>
          <w:bCs/>
          <w:color w:val="000000"/>
        </w:rPr>
      </w:pPr>
      <w:r w:rsidRPr="00342C1F">
        <w:rPr>
          <w:b/>
          <w:bCs/>
          <w:color w:val="000000"/>
        </w:rPr>
        <w:t xml:space="preserve">Questions </w:t>
      </w:r>
      <w:proofErr w:type="spellStart"/>
      <w:r w:rsidRPr="00342C1F">
        <w:rPr>
          <w:b/>
          <w:bCs/>
          <w:color w:val="000000"/>
        </w:rPr>
        <w:t>clés</w:t>
      </w:r>
      <w:proofErr w:type="spellEnd"/>
    </w:p>
    <w:p w14:paraId="4234EE13" w14:textId="77777777" w:rsidR="00342C1F" w:rsidRDefault="00342C1F" w:rsidP="00342C1F">
      <w:pPr>
        <w:pStyle w:val="Paragraphedeliste"/>
        <w:numPr>
          <w:ilvl w:val="0"/>
          <w:numId w:val="6"/>
        </w:numPr>
        <w:rPr>
          <w:lang w:val="fr-FR"/>
        </w:rPr>
      </w:pPr>
      <w:r w:rsidRPr="00342C1F">
        <w:rPr>
          <w:lang w:val="fr-FR"/>
        </w:rPr>
        <w:t>Comment les origines diverses des membres de votre équipe pourraient-elles contribuer à la réussite globale de l'événement de diversité culturelle ?</w:t>
      </w:r>
    </w:p>
    <w:p w14:paraId="1164630C" w14:textId="77777777" w:rsidR="00342C1F" w:rsidRDefault="00342C1F" w:rsidP="00342C1F">
      <w:pPr>
        <w:pStyle w:val="Paragraphedeliste"/>
        <w:numPr>
          <w:ilvl w:val="0"/>
          <w:numId w:val="6"/>
        </w:numPr>
        <w:rPr>
          <w:lang w:val="fr-FR"/>
        </w:rPr>
      </w:pPr>
      <w:r w:rsidRPr="00342C1F">
        <w:rPr>
          <w:lang w:val="fr-FR"/>
        </w:rPr>
        <w:t>Quels sont les défis susceptibles de se poser lors de la collaboration avec des personnes issues de milieux culturels différents, et comment pouvez-vous les relever ?</w:t>
      </w:r>
    </w:p>
    <w:p w14:paraId="4EE379E9" w14:textId="37D2145F" w:rsidR="0071404D" w:rsidRPr="00342C1F" w:rsidRDefault="00342C1F" w:rsidP="00342C1F">
      <w:pPr>
        <w:pStyle w:val="Paragraphedeliste"/>
        <w:numPr>
          <w:ilvl w:val="0"/>
          <w:numId w:val="6"/>
        </w:numPr>
        <w:rPr>
          <w:lang w:val="fr-FR"/>
        </w:rPr>
      </w:pPr>
      <w:r w:rsidRPr="00342C1F">
        <w:rPr>
          <w:lang w:val="fr-FR"/>
        </w:rPr>
        <w:t>Comment l'événement pourrait-il avoir un impact sur la perception de la diversité culturelle et de la communication interculturelle par la communauté ?</w:t>
      </w:r>
    </w:p>
    <w:p w14:paraId="07C8C57A" w14:textId="77777777" w:rsidR="0071404D" w:rsidRPr="00342C1F" w:rsidRDefault="0071404D">
      <w:pPr>
        <w:rPr>
          <w:lang w:val="fr-FR"/>
        </w:rPr>
      </w:pPr>
    </w:p>
    <w:p w14:paraId="3C4C8707" w14:textId="6CB556FF" w:rsidR="0071404D" w:rsidRDefault="00342C1F">
      <w:pPr>
        <w:pStyle w:val="Titre1"/>
      </w:pPr>
      <w:proofErr w:type="spellStart"/>
      <w:r>
        <w:t>Activité</w:t>
      </w:r>
      <w:proofErr w:type="spellEnd"/>
      <w:r>
        <w:t xml:space="preserve"> </w:t>
      </w:r>
      <w:proofErr w:type="spellStart"/>
      <w:r>
        <w:t>d’apprentissage</w:t>
      </w:r>
      <w:proofErr w:type="spellEnd"/>
      <w:r>
        <w:t xml:space="preserve"> </w:t>
      </w:r>
    </w:p>
    <w:p w14:paraId="5EE4E9BD" w14:textId="77777777" w:rsidR="0071404D" w:rsidRDefault="0071404D">
      <w:pPr>
        <w:pBdr>
          <w:top w:val="nil"/>
          <w:left w:val="nil"/>
          <w:bottom w:val="nil"/>
          <w:right w:val="nil"/>
          <w:between w:val="nil"/>
        </w:pBdr>
        <w:ind w:left="1440"/>
        <w:rPr>
          <w:color w:val="000000"/>
          <w:highlight w:val="yellow"/>
        </w:rPr>
      </w:pPr>
    </w:p>
    <w:tbl>
      <w:tblPr>
        <w:tblStyle w:val="a"/>
        <w:tblW w:w="92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5"/>
        <w:gridCol w:w="2970"/>
        <w:gridCol w:w="1170"/>
        <w:gridCol w:w="3240"/>
      </w:tblGrid>
      <w:tr w:rsidR="0071404D" w14:paraId="48988DD5" w14:textId="77777777">
        <w:trPr>
          <w:trHeight w:val="562"/>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0EE7DB78" w14:textId="5B4B5A17" w:rsidR="0071404D"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proofErr w:type="spellStart"/>
            <w:r>
              <w:rPr>
                <w:b/>
                <w:color w:val="000000"/>
                <w:sz w:val="24"/>
                <w:szCs w:val="24"/>
              </w:rPr>
              <w:t>Th</w:t>
            </w:r>
            <w:r w:rsidR="00342C1F">
              <w:rPr>
                <w:b/>
                <w:color w:val="000000"/>
                <w:sz w:val="24"/>
                <w:szCs w:val="24"/>
              </w:rPr>
              <w:t>è</w:t>
            </w:r>
            <w:r>
              <w:rPr>
                <w:b/>
                <w:color w:val="000000"/>
                <w:sz w:val="24"/>
                <w:szCs w:val="24"/>
              </w:rPr>
              <w:t>me</w:t>
            </w:r>
            <w:proofErr w:type="spellEnd"/>
            <w:r>
              <w:rPr>
                <w:b/>
                <w:color w:val="000000"/>
                <w:sz w:val="24"/>
                <w:szCs w:val="24"/>
              </w:rPr>
              <w:t xml:space="preserve"> </w:t>
            </w:r>
            <w:r w:rsidR="00342C1F">
              <w:rPr>
                <w:b/>
                <w:color w:val="000000"/>
                <w:sz w:val="24"/>
                <w:szCs w:val="24"/>
              </w:rPr>
              <w:t>t</w:t>
            </w:r>
            <w:r w:rsidR="00342C1F">
              <w:rPr>
                <w:b/>
                <w:color w:val="000000"/>
                <w:sz w:val="24"/>
                <w:szCs w:val="24"/>
              </w:rPr>
              <w:t>ransversal</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B3BF8" w14:textId="4B30440C" w:rsidR="0071404D"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color w:val="000000"/>
                <w:sz w:val="24"/>
                <w:szCs w:val="24"/>
              </w:rPr>
              <w:t>Cultur</w:t>
            </w:r>
            <w:r w:rsidR="00342C1F">
              <w:rPr>
                <w:color w:val="000000"/>
                <w:sz w:val="24"/>
                <w:szCs w:val="24"/>
              </w:rPr>
              <w:t>e</w:t>
            </w:r>
          </w:p>
        </w:tc>
      </w:tr>
      <w:tr w:rsidR="0071404D" w14:paraId="46807ED8" w14:textId="77777777">
        <w:trPr>
          <w:trHeight w:val="562"/>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1F85FE38" w14:textId="09BE4195" w:rsidR="0071404D"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Tit</w:t>
            </w:r>
            <w:r w:rsidR="00342C1F">
              <w:rPr>
                <w:b/>
                <w:color w:val="000000"/>
                <w:sz w:val="24"/>
                <w:szCs w:val="24"/>
              </w:rPr>
              <w:t xml:space="preserve">re de </w:t>
            </w:r>
            <w:proofErr w:type="spellStart"/>
            <w:r w:rsidR="00342C1F">
              <w:rPr>
                <w:b/>
                <w:color w:val="000000"/>
                <w:sz w:val="24"/>
                <w:szCs w:val="24"/>
              </w:rPr>
              <w:t>l’activité</w:t>
            </w:r>
            <w:proofErr w:type="spellEnd"/>
            <w:r w:rsidR="00342C1F">
              <w:rPr>
                <w:b/>
                <w:color w:val="000000"/>
                <w:sz w:val="24"/>
                <w:szCs w:val="24"/>
              </w:rPr>
              <w:t xml:space="preserve"> </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767C03" w14:textId="6B9D73FE" w:rsidR="0071404D" w:rsidRDefault="00342C1F">
            <w:pPr>
              <w:pBdr>
                <w:top w:val="none" w:sz="0" w:space="0" w:color="000000"/>
                <w:left w:val="none" w:sz="0" w:space="0" w:color="000000"/>
                <w:bottom w:val="none" w:sz="0" w:space="0" w:color="000000"/>
                <w:right w:val="none" w:sz="0" w:space="0" w:color="000000"/>
              </w:pBdr>
              <w:jc w:val="both"/>
              <w:rPr>
                <w:color w:val="000000"/>
                <w:sz w:val="24"/>
                <w:szCs w:val="24"/>
                <w:highlight w:val="yellow"/>
              </w:rPr>
            </w:pPr>
            <w:proofErr w:type="spellStart"/>
            <w:r w:rsidRPr="00342C1F">
              <w:rPr>
                <w:color w:val="000000"/>
                <w:sz w:val="24"/>
                <w:szCs w:val="24"/>
              </w:rPr>
              <w:t>Créer</w:t>
            </w:r>
            <w:proofErr w:type="spellEnd"/>
            <w:r w:rsidRPr="00342C1F">
              <w:rPr>
                <w:color w:val="000000"/>
                <w:sz w:val="24"/>
                <w:szCs w:val="24"/>
              </w:rPr>
              <w:t xml:space="preserve"> </w:t>
            </w:r>
            <w:proofErr w:type="spellStart"/>
            <w:r w:rsidRPr="00342C1F">
              <w:rPr>
                <w:color w:val="000000"/>
                <w:sz w:val="24"/>
                <w:szCs w:val="24"/>
              </w:rPr>
              <w:t>une</w:t>
            </w:r>
            <w:proofErr w:type="spellEnd"/>
            <w:r w:rsidRPr="00342C1F">
              <w:rPr>
                <w:color w:val="000000"/>
                <w:sz w:val="24"/>
                <w:szCs w:val="24"/>
              </w:rPr>
              <w:t xml:space="preserve"> vitrine </w:t>
            </w:r>
            <w:proofErr w:type="spellStart"/>
            <w:r w:rsidRPr="00342C1F">
              <w:rPr>
                <w:color w:val="000000"/>
                <w:sz w:val="24"/>
                <w:szCs w:val="24"/>
              </w:rPr>
              <w:t>culturelle</w:t>
            </w:r>
            <w:proofErr w:type="spellEnd"/>
          </w:p>
        </w:tc>
      </w:tr>
      <w:tr w:rsidR="0071404D" w14:paraId="636FD8BD" w14:textId="77777777">
        <w:trPr>
          <w:trHeight w:val="562"/>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4A8EF2C5" w14:textId="65FAB16D" w:rsidR="0071404D"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lastRenderedPageBreak/>
              <w:t xml:space="preserve">Type </w:t>
            </w:r>
            <w:r w:rsidR="00342C1F">
              <w:rPr>
                <w:b/>
                <w:color w:val="000000"/>
                <w:sz w:val="24"/>
                <w:szCs w:val="24"/>
              </w:rPr>
              <w:t xml:space="preserve">de </w:t>
            </w:r>
            <w:proofErr w:type="spellStart"/>
            <w:r>
              <w:rPr>
                <w:b/>
                <w:color w:val="000000"/>
                <w:sz w:val="24"/>
                <w:szCs w:val="24"/>
              </w:rPr>
              <w:t>res</w:t>
            </w:r>
            <w:r w:rsidR="00342C1F">
              <w:rPr>
                <w:b/>
                <w:color w:val="000000"/>
                <w:sz w:val="24"/>
                <w:szCs w:val="24"/>
              </w:rPr>
              <w:t>s</w:t>
            </w:r>
            <w:r>
              <w:rPr>
                <w:b/>
                <w:color w:val="000000"/>
                <w:sz w:val="24"/>
                <w:szCs w:val="24"/>
              </w:rPr>
              <w:t>ource</w:t>
            </w:r>
            <w:proofErr w:type="spellEnd"/>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vAlign w:val="center"/>
          </w:tcPr>
          <w:p w14:paraId="69044249" w14:textId="55CAFF48" w:rsidR="0071404D" w:rsidRDefault="00000000">
            <w:pPr>
              <w:pBdr>
                <w:top w:val="none" w:sz="0" w:space="0" w:color="000000"/>
                <w:left w:val="none" w:sz="0" w:space="0" w:color="000000"/>
                <w:bottom w:val="none" w:sz="0" w:space="0" w:color="000000"/>
                <w:right w:val="none" w:sz="0" w:space="0" w:color="000000"/>
              </w:pBdr>
              <w:jc w:val="both"/>
              <w:rPr>
                <w:color w:val="000000"/>
                <w:sz w:val="24"/>
                <w:szCs w:val="24"/>
              </w:rPr>
            </w:pPr>
            <w:proofErr w:type="spellStart"/>
            <w:r>
              <w:rPr>
                <w:b/>
                <w:color w:val="000000"/>
                <w:sz w:val="24"/>
                <w:szCs w:val="24"/>
              </w:rPr>
              <w:t>Activit</w:t>
            </w:r>
            <w:r w:rsidR="00342C1F">
              <w:rPr>
                <w:b/>
                <w:color w:val="000000"/>
                <w:sz w:val="24"/>
                <w:szCs w:val="24"/>
              </w:rPr>
              <w:t>é</w:t>
            </w:r>
            <w:proofErr w:type="spellEnd"/>
            <w:r w:rsidR="00342C1F">
              <w:rPr>
                <w:b/>
                <w:color w:val="000000"/>
                <w:sz w:val="24"/>
                <w:szCs w:val="24"/>
              </w:rPr>
              <w:t xml:space="preserve"> </w:t>
            </w:r>
            <w:proofErr w:type="spellStart"/>
            <w:r w:rsidR="00342C1F">
              <w:rPr>
                <w:b/>
                <w:color w:val="000000"/>
                <w:sz w:val="24"/>
                <w:szCs w:val="24"/>
              </w:rPr>
              <w:t>d’apprentissage</w:t>
            </w:r>
            <w:proofErr w:type="spellEnd"/>
            <w:r w:rsidR="00342C1F">
              <w:rPr>
                <w:b/>
                <w:color w:val="000000"/>
                <w:sz w:val="24"/>
                <w:szCs w:val="24"/>
              </w:rPr>
              <w:t xml:space="preserve"> </w:t>
            </w:r>
            <w:r>
              <w:rPr>
                <w:b/>
                <w:color w:val="000000"/>
                <w:sz w:val="24"/>
                <w:szCs w:val="24"/>
              </w:rPr>
              <w:t xml:space="preserve"> </w:t>
            </w:r>
          </w:p>
        </w:tc>
      </w:tr>
      <w:tr w:rsidR="0071404D" w14:paraId="3F3764BB" w14:textId="77777777">
        <w:trPr>
          <w:trHeight w:val="562"/>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54DAABEB" w14:textId="77777777" w:rsidR="0071404D"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Photo</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02275E" w14:textId="77777777" w:rsidR="0071404D" w:rsidRDefault="0071404D">
            <w:pPr>
              <w:pBdr>
                <w:top w:val="none" w:sz="0" w:space="0" w:color="000000"/>
                <w:left w:val="none" w:sz="0" w:space="0" w:color="000000"/>
                <w:bottom w:val="none" w:sz="0" w:space="0" w:color="000000"/>
                <w:right w:val="none" w:sz="0" w:space="0" w:color="000000"/>
              </w:pBdr>
              <w:jc w:val="both"/>
            </w:pPr>
          </w:p>
          <w:p w14:paraId="41AD288D" w14:textId="77777777" w:rsidR="0071404D" w:rsidRDefault="0071404D">
            <w:pPr>
              <w:pBdr>
                <w:top w:val="none" w:sz="0" w:space="0" w:color="000000"/>
                <w:left w:val="none" w:sz="0" w:space="0" w:color="000000"/>
                <w:bottom w:val="none" w:sz="0" w:space="0" w:color="000000"/>
                <w:right w:val="none" w:sz="0" w:space="0" w:color="000000"/>
              </w:pBdr>
              <w:jc w:val="center"/>
              <w:rPr>
                <w:b/>
                <w:color w:val="000000"/>
                <w:sz w:val="24"/>
                <w:szCs w:val="24"/>
              </w:rPr>
            </w:pPr>
          </w:p>
          <w:p w14:paraId="2AF9762D" w14:textId="77777777" w:rsidR="0071404D" w:rsidRDefault="0071404D">
            <w:pPr>
              <w:pBdr>
                <w:top w:val="none" w:sz="0" w:space="0" w:color="000000"/>
                <w:left w:val="none" w:sz="0" w:space="0" w:color="000000"/>
                <w:bottom w:val="none" w:sz="0" w:space="0" w:color="000000"/>
                <w:right w:val="none" w:sz="0" w:space="0" w:color="000000"/>
              </w:pBdr>
              <w:jc w:val="both"/>
              <w:rPr>
                <w:b/>
                <w:color w:val="000000"/>
                <w:sz w:val="24"/>
                <w:szCs w:val="24"/>
              </w:rPr>
            </w:pPr>
          </w:p>
        </w:tc>
      </w:tr>
      <w:tr w:rsidR="0071404D" w:rsidRPr="00342C1F" w14:paraId="0951AEF3" w14:textId="77777777">
        <w:trPr>
          <w:trHeight w:val="562"/>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2A5B680A" w14:textId="1F4B1008" w:rsidR="0071404D" w:rsidRPr="00342C1F" w:rsidRDefault="00000000" w:rsidP="00342C1F">
            <w:pPr>
              <w:pBdr>
                <w:top w:val="none" w:sz="0" w:space="0" w:color="000000"/>
                <w:left w:val="none" w:sz="0" w:space="0" w:color="000000"/>
                <w:bottom w:val="none" w:sz="0" w:space="0" w:color="000000"/>
                <w:right w:val="none" w:sz="0" w:space="0" w:color="000000"/>
              </w:pBdr>
              <w:jc w:val="both"/>
              <w:rPr>
                <w:b/>
                <w:color w:val="000000"/>
                <w:sz w:val="24"/>
                <w:szCs w:val="24"/>
                <w:lang w:val="fr-FR"/>
              </w:rPr>
            </w:pPr>
            <w:r w:rsidRPr="00342C1F">
              <w:rPr>
                <w:b/>
                <w:color w:val="000000"/>
                <w:sz w:val="24"/>
                <w:szCs w:val="24"/>
                <w:lang w:val="fr-FR"/>
              </w:rPr>
              <w:t>Dur</w:t>
            </w:r>
            <w:r w:rsidR="00342C1F" w:rsidRPr="00342C1F">
              <w:rPr>
                <w:b/>
                <w:color w:val="000000"/>
                <w:sz w:val="24"/>
                <w:szCs w:val="24"/>
                <w:lang w:val="fr-FR"/>
              </w:rPr>
              <w:t>ée de l’activité</w:t>
            </w:r>
            <w:r w:rsidRPr="00342C1F">
              <w:rPr>
                <w:b/>
                <w:color w:val="000000"/>
                <w:sz w:val="24"/>
                <w:szCs w:val="24"/>
                <w:lang w:val="fr-FR"/>
              </w:rPr>
              <w:t xml:space="preserve"> (</w:t>
            </w:r>
            <w:r w:rsidR="00342C1F" w:rsidRPr="00342C1F">
              <w:rPr>
                <w:b/>
                <w:color w:val="000000"/>
                <w:sz w:val="24"/>
                <w:szCs w:val="24"/>
                <w:lang w:val="fr-FR"/>
              </w:rPr>
              <w:t>e</w:t>
            </w:r>
            <w:r w:rsidRPr="00342C1F">
              <w:rPr>
                <w:b/>
                <w:color w:val="000000"/>
                <w:sz w:val="24"/>
                <w:szCs w:val="24"/>
                <w:lang w:val="fr-FR"/>
              </w:rPr>
              <w:t>n minutes)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B30B4C" w14:textId="77777777" w:rsidR="0071404D"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color w:val="000000"/>
                <w:sz w:val="24"/>
                <w:szCs w:val="24"/>
              </w:rPr>
              <w:t>45-60 minutes</w:t>
            </w:r>
          </w:p>
        </w:tc>
        <w:tc>
          <w:tcPr>
            <w:tcW w:w="1170" w:type="dxa"/>
            <w:tcBorders>
              <w:top w:val="single" w:sz="4" w:space="0" w:color="000000"/>
              <w:left w:val="single" w:sz="4" w:space="0" w:color="000000"/>
              <w:bottom w:val="single" w:sz="4" w:space="0" w:color="000000"/>
              <w:right w:val="single" w:sz="4" w:space="0" w:color="000000"/>
            </w:tcBorders>
            <w:shd w:val="clear" w:color="auto" w:fill="FFD965"/>
            <w:vAlign w:val="center"/>
          </w:tcPr>
          <w:p w14:paraId="62C516E8" w14:textId="1B81A5A6" w:rsidR="0071404D" w:rsidRDefault="00342C1F">
            <w:pPr>
              <w:pBdr>
                <w:top w:val="none" w:sz="0" w:space="0" w:color="000000"/>
                <w:left w:val="none" w:sz="0" w:space="0" w:color="000000"/>
                <w:bottom w:val="none" w:sz="0" w:space="0" w:color="000000"/>
                <w:right w:val="none" w:sz="0" w:space="0" w:color="000000"/>
              </w:pBdr>
              <w:jc w:val="both"/>
              <w:rPr>
                <w:b/>
                <w:color w:val="000000"/>
                <w:sz w:val="24"/>
                <w:szCs w:val="24"/>
              </w:rPr>
            </w:pPr>
            <w:proofErr w:type="spellStart"/>
            <w:r>
              <w:rPr>
                <w:b/>
                <w:color w:val="000000"/>
                <w:sz w:val="24"/>
                <w:szCs w:val="24"/>
              </w:rPr>
              <w:t>Résultats</w:t>
            </w:r>
            <w:proofErr w:type="spellEnd"/>
            <w:r>
              <w:rPr>
                <w:b/>
                <w:color w:val="000000"/>
                <w:sz w:val="24"/>
                <w:szCs w:val="24"/>
              </w:rPr>
              <w:t xml:space="preserve"> </w:t>
            </w:r>
            <w:proofErr w:type="spellStart"/>
            <w:r>
              <w:rPr>
                <w:b/>
                <w:color w:val="000000"/>
                <w:sz w:val="24"/>
                <w:szCs w:val="24"/>
              </w:rPr>
              <w:t>d’apprentissage</w:t>
            </w:r>
            <w:proofErr w:type="spellEnd"/>
            <w:r>
              <w:rPr>
                <w:b/>
                <w:color w:val="000000"/>
                <w:sz w:val="24"/>
                <w:szCs w:val="24"/>
              </w:rPr>
              <w:t xml:space="preserve"> </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BA3E" w14:textId="49ED29AE" w:rsidR="0071404D" w:rsidRPr="00342C1F" w:rsidRDefault="00342C1F">
            <w:p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lang w:val="fr-FR"/>
              </w:rPr>
            </w:pPr>
            <w:r w:rsidRPr="00342C1F">
              <w:rPr>
                <w:color w:val="000000"/>
                <w:sz w:val="24"/>
                <w:szCs w:val="24"/>
                <w:lang w:val="fr-FR"/>
              </w:rPr>
              <w:t>À l'issue de cette activité, vous serez en mesure de collaborer efficacement avec des personnes d'origines culturelles diverses et de contribuer à un événement culturel qui favorise le dialogue interculturel.</w:t>
            </w:r>
          </w:p>
        </w:tc>
      </w:tr>
      <w:tr w:rsidR="0071404D" w:rsidRPr="00342C1F" w14:paraId="3F626F58" w14:textId="77777777">
        <w:trPr>
          <w:trHeight w:val="1347"/>
          <w:jc w:val="center"/>
        </w:trPr>
        <w:tc>
          <w:tcPr>
            <w:tcW w:w="1845" w:type="dxa"/>
            <w:tcBorders>
              <w:top w:val="single" w:sz="4" w:space="0" w:color="000000"/>
              <w:left w:val="single" w:sz="4" w:space="0" w:color="000000"/>
              <w:bottom w:val="nil"/>
              <w:right w:val="single" w:sz="4" w:space="0" w:color="000000"/>
            </w:tcBorders>
            <w:shd w:val="clear" w:color="auto" w:fill="FFD965"/>
            <w:tcMar>
              <w:top w:w="80" w:type="dxa"/>
              <w:left w:w="80" w:type="dxa"/>
              <w:bottom w:w="80" w:type="dxa"/>
              <w:right w:w="80" w:type="dxa"/>
            </w:tcMar>
          </w:tcPr>
          <w:p w14:paraId="1DB14C43" w14:textId="0D8286CB" w:rsidR="0071404D" w:rsidRPr="00342C1F" w:rsidRDefault="00342C1F">
            <w:pPr>
              <w:pBdr>
                <w:top w:val="none" w:sz="0" w:space="0" w:color="000000"/>
                <w:left w:val="none" w:sz="0" w:space="0" w:color="000000"/>
                <w:bottom w:val="none" w:sz="0" w:space="0" w:color="000000"/>
                <w:right w:val="none" w:sz="0" w:space="0" w:color="000000"/>
              </w:pBdr>
              <w:jc w:val="both"/>
              <w:rPr>
                <w:b/>
                <w:bCs/>
                <w:color w:val="000000"/>
                <w:sz w:val="24"/>
                <w:szCs w:val="24"/>
              </w:rPr>
            </w:pPr>
            <w:r w:rsidRPr="00342C1F">
              <w:rPr>
                <w:b/>
                <w:bCs/>
                <w:color w:val="000000"/>
                <w:sz w:val="24"/>
                <w:szCs w:val="24"/>
              </w:rPr>
              <w:t xml:space="preserve">Objectif de </w:t>
            </w:r>
            <w:proofErr w:type="spellStart"/>
            <w:r w:rsidRPr="00342C1F">
              <w:rPr>
                <w:b/>
                <w:bCs/>
                <w:color w:val="000000"/>
                <w:sz w:val="24"/>
                <w:szCs w:val="24"/>
              </w:rPr>
              <w:t>l'activité</w:t>
            </w:r>
            <w:proofErr w:type="spellEnd"/>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71B8" w14:textId="374AD04E" w:rsidR="0071404D" w:rsidRPr="00342C1F" w:rsidRDefault="00342C1F">
            <w:pPr>
              <w:pBdr>
                <w:top w:val="none" w:sz="0" w:space="0" w:color="000000"/>
                <w:left w:val="none" w:sz="0" w:space="0" w:color="000000"/>
                <w:bottom w:val="none" w:sz="0" w:space="0" w:color="000000"/>
                <w:right w:val="none" w:sz="0" w:space="0" w:color="000000"/>
              </w:pBdr>
              <w:jc w:val="both"/>
              <w:rPr>
                <w:color w:val="000000"/>
                <w:sz w:val="24"/>
                <w:szCs w:val="24"/>
                <w:lang w:val="fr-FR"/>
              </w:rPr>
            </w:pPr>
            <w:r w:rsidRPr="00342C1F">
              <w:rPr>
                <w:color w:val="000000"/>
                <w:sz w:val="24"/>
                <w:szCs w:val="24"/>
                <w:lang w:val="fr-FR"/>
              </w:rPr>
              <w:t>Cette activité vise à encourager la collaboration, l'empathie et la pensée créative tout en favorisant la compréhension de la valeur de la diversité culturelle.</w:t>
            </w:r>
          </w:p>
        </w:tc>
      </w:tr>
      <w:tr w:rsidR="0071404D" w14:paraId="320A8506" w14:textId="77777777">
        <w:trPr>
          <w:trHeight w:val="1347"/>
          <w:jc w:val="center"/>
        </w:trPr>
        <w:tc>
          <w:tcPr>
            <w:tcW w:w="1845" w:type="dxa"/>
            <w:tcBorders>
              <w:top w:val="nil"/>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3E565218" w14:textId="359594B9" w:rsidR="0071404D" w:rsidRDefault="00342C1F">
            <w:pPr>
              <w:pBdr>
                <w:top w:val="none" w:sz="0" w:space="0" w:color="000000"/>
                <w:left w:val="none" w:sz="0" w:space="0" w:color="000000"/>
                <w:bottom w:val="none" w:sz="0" w:space="0" w:color="000000"/>
                <w:right w:val="none" w:sz="0" w:space="0" w:color="000000"/>
              </w:pBdr>
              <w:jc w:val="both"/>
              <w:rPr>
                <w:b/>
                <w:color w:val="000000"/>
                <w:sz w:val="24"/>
                <w:szCs w:val="24"/>
              </w:rPr>
            </w:pPr>
            <w:r w:rsidRPr="00342C1F">
              <w:rPr>
                <w:b/>
                <w:color w:val="000000"/>
                <w:sz w:val="24"/>
                <w:szCs w:val="24"/>
              </w:rPr>
              <w:t xml:space="preserve">Matériel </w:t>
            </w:r>
            <w:proofErr w:type="spellStart"/>
            <w:r w:rsidRPr="00342C1F">
              <w:rPr>
                <w:b/>
                <w:color w:val="000000"/>
                <w:sz w:val="24"/>
                <w:szCs w:val="24"/>
              </w:rPr>
              <w:t>requis</w:t>
            </w:r>
            <w:proofErr w:type="spellEnd"/>
            <w:r w:rsidRPr="00342C1F">
              <w:rPr>
                <w:b/>
                <w:color w:val="000000"/>
                <w:sz w:val="24"/>
                <w:szCs w:val="24"/>
              </w:rPr>
              <w:t xml:space="preserve"> pour </w:t>
            </w:r>
            <w:proofErr w:type="spellStart"/>
            <w:r w:rsidRPr="00342C1F">
              <w:rPr>
                <w:b/>
                <w:color w:val="000000"/>
                <w:sz w:val="24"/>
                <w:szCs w:val="24"/>
              </w:rPr>
              <w:t>l'activité</w:t>
            </w:r>
            <w:proofErr w:type="spellEnd"/>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8355E" w14:textId="77777777" w:rsidR="0071404D" w:rsidRDefault="0071404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p>
          <w:p w14:paraId="2A7B1509" w14:textId="77777777" w:rsidR="00342C1F" w:rsidRPr="00342C1F" w:rsidRDefault="00342C1F" w:rsidP="00342C1F">
            <w:pPr>
              <w:numPr>
                <w:ilvl w:val="0"/>
                <w:numId w:val="1"/>
              </w:numPr>
              <w:pBdr>
                <w:top w:val="nil"/>
                <w:left w:val="nil"/>
                <w:bottom w:val="nil"/>
                <w:right w:val="nil"/>
                <w:between w:val="nil"/>
              </w:pBdr>
              <w:spacing w:after="0" w:line="240" w:lineRule="auto"/>
              <w:jc w:val="both"/>
              <w:rPr>
                <w:rFonts w:asciiTheme="minorHAnsi" w:eastAsia="Times New Roman" w:hAnsiTheme="minorHAnsi" w:cstheme="minorHAnsi"/>
                <w:color w:val="0E101A"/>
                <w:sz w:val="24"/>
                <w:szCs w:val="24"/>
                <w:lang w:val="fr-FR"/>
              </w:rPr>
            </w:pPr>
            <w:r w:rsidRPr="00342C1F">
              <w:rPr>
                <w:rFonts w:asciiTheme="minorHAnsi" w:eastAsia="Times New Roman" w:hAnsiTheme="minorHAnsi" w:cstheme="minorHAnsi"/>
                <w:color w:val="0E101A"/>
                <w:sz w:val="24"/>
                <w:szCs w:val="24"/>
                <w:lang w:val="fr-FR"/>
              </w:rPr>
              <w:t>De grandes feuilles de papier ou un tableau blanc.</w:t>
            </w:r>
          </w:p>
          <w:p w14:paraId="4EE2CC77" w14:textId="68FD4B8A" w:rsidR="00342C1F" w:rsidRPr="00342C1F" w:rsidRDefault="00342C1F" w:rsidP="00342C1F">
            <w:pPr>
              <w:numPr>
                <w:ilvl w:val="0"/>
                <w:numId w:val="1"/>
              </w:numPr>
              <w:pBdr>
                <w:top w:val="nil"/>
                <w:left w:val="nil"/>
                <w:bottom w:val="nil"/>
                <w:right w:val="nil"/>
                <w:between w:val="nil"/>
              </w:pBdr>
              <w:spacing w:after="0" w:line="240" w:lineRule="auto"/>
              <w:jc w:val="both"/>
              <w:rPr>
                <w:rFonts w:asciiTheme="minorHAnsi" w:eastAsia="Times New Roman" w:hAnsiTheme="minorHAnsi" w:cstheme="minorHAnsi"/>
                <w:color w:val="0E101A"/>
                <w:sz w:val="24"/>
                <w:szCs w:val="24"/>
                <w:lang w:val="fr-FR"/>
              </w:rPr>
            </w:pPr>
            <w:r w:rsidRPr="00342C1F">
              <w:rPr>
                <w:rFonts w:asciiTheme="minorHAnsi" w:eastAsia="Times New Roman" w:hAnsiTheme="minorHAnsi" w:cstheme="minorHAnsi"/>
                <w:color w:val="0E101A"/>
                <w:sz w:val="24"/>
                <w:szCs w:val="24"/>
                <w:lang w:val="fr-FR"/>
              </w:rPr>
              <w:t>Des marqueurs, des crayons de couleur ou des stylos.</w:t>
            </w:r>
          </w:p>
          <w:p w14:paraId="79B50EED" w14:textId="55AEA45C" w:rsidR="0071404D" w:rsidRDefault="00342C1F" w:rsidP="00342C1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sidRPr="00342C1F">
              <w:rPr>
                <w:rFonts w:asciiTheme="minorHAnsi" w:eastAsia="Times New Roman" w:hAnsiTheme="minorHAnsi" w:cstheme="minorHAnsi"/>
                <w:color w:val="0E101A"/>
                <w:sz w:val="24"/>
                <w:szCs w:val="24"/>
              </w:rPr>
              <w:t xml:space="preserve">Des notes </w:t>
            </w:r>
            <w:proofErr w:type="spellStart"/>
            <w:r w:rsidRPr="00342C1F">
              <w:rPr>
                <w:rFonts w:asciiTheme="minorHAnsi" w:eastAsia="Times New Roman" w:hAnsiTheme="minorHAnsi" w:cstheme="minorHAnsi"/>
                <w:color w:val="0E101A"/>
                <w:sz w:val="24"/>
                <w:szCs w:val="24"/>
              </w:rPr>
              <w:t>autocollantes</w:t>
            </w:r>
            <w:proofErr w:type="spellEnd"/>
          </w:p>
        </w:tc>
      </w:tr>
      <w:tr w:rsidR="0071404D" w:rsidRPr="00342C1F" w14:paraId="0C9749E5" w14:textId="77777777">
        <w:trPr>
          <w:trHeight w:val="1550"/>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589DF272" w14:textId="1E017D4D" w:rsidR="0071404D" w:rsidRPr="00342C1F" w:rsidRDefault="00342C1F">
            <w:pPr>
              <w:pBdr>
                <w:top w:val="none" w:sz="0" w:space="0" w:color="000000"/>
                <w:left w:val="none" w:sz="0" w:space="0" w:color="000000"/>
                <w:bottom w:val="none" w:sz="0" w:space="0" w:color="000000"/>
                <w:right w:val="none" w:sz="0" w:space="0" w:color="000000"/>
              </w:pBdr>
              <w:jc w:val="both"/>
              <w:rPr>
                <w:b/>
                <w:bCs/>
                <w:color w:val="000000"/>
                <w:sz w:val="24"/>
                <w:szCs w:val="24"/>
              </w:rPr>
            </w:pPr>
            <w:r w:rsidRPr="00342C1F">
              <w:rPr>
                <w:b/>
                <w:bCs/>
                <w:color w:val="000000"/>
                <w:sz w:val="24"/>
                <w:szCs w:val="24"/>
              </w:rPr>
              <w:t>Instructions étape par étape</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C116B" w14:textId="77777777" w:rsidR="00342C1F" w:rsidRPr="00342C1F" w:rsidRDefault="00342C1F" w:rsidP="00342C1F">
            <w:pPr>
              <w:spacing w:after="0" w:line="240" w:lineRule="auto"/>
              <w:jc w:val="both"/>
              <w:rPr>
                <w:color w:val="0E101A"/>
                <w:sz w:val="24"/>
                <w:szCs w:val="24"/>
                <w:lang w:val="fr-FR"/>
              </w:rPr>
            </w:pPr>
            <w:r w:rsidRPr="00342C1F">
              <w:rPr>
                <w:b/>
                <w:bCs/>
                <w:color w:val="0E101A"/>
                <w:sz w:val="24"/>
                <w:szCs w:val="24"/>
                <w:lang w:val="fr-FR"/>
              </w:rPr>
              <w:t>Formation des équipes :</w:t>
            </w:r>
            <w:r w:rsidRPr="00342C1F">
              <w:rPr>
                <w:color w:val="0E101A"/>
                <w:sz w:val="24"/>
                <w:szCs w:val="24"/>
                <w:lang w:val="fr-FR"/>
              </w:rPr>
              <w:t xml:space="preserve"> Répartissez les participants en petites équipes, en veillant à ce que chacune d'entre elles soit culturellement diversifiée.</w:t>
            </w:r>
          </w:p>
          <w:p w14:paraId="4D54F93B" w14:textId="77777777" w:rsidR="00342C1F" w:rsidRPr="00342C1F" w:rsidRDefault="00342C1F" w:rsidP="00342C1F">
            <w:pPr>
              <w:spacing w:after="0" w:line="240" w:lineRule="auto"/>
              <w:jc w:val="both"/>
              <w:rPr>
                <w:color w:val="0E101A"/>
                <w:sz w:val="24"/>
                <w:szCs w:val="24"/>
                <w:lang w:val="fr-FR"/>
              </w:rPr>
            </w:pPr>
          </w:p>
          <w:p w14:paraId="4FEA3196" w14:textId="77777777" w:rsidR="00342C1F" w:rsidRPr="00342C1F" w:rsidRDefault="00342C1F" w:rsidP="00342C1F">
            <w:pPr>
              <w:spacing w:after="0" w:line="240" w:lineRule="auto"/>
              <w:jc w:val="both"/>
              <w:rPr>
                <w:color w:val="0E101A"/>
                <w:sz w:val="24"/>
                <w:szCs w:val="24"/>
                <w:lang w:val="fr-FR"/>
              </w:rPr>
            </w:pPr>
            <w:r w:rsidRPr="00342C1F">
              <w:rPr>
                <w:b/>
                <w:bCs/>
                <w:color w:val="0E101A"/>
                <w:sz w:val="24"/>
                <w:szCs w:val="24"/>
                <w:lang w:val="fr-FR"/>
              </w:rPr>
              <w:t>Recherche culturelle</w:t>
            </w:r>
            <w:r w:rsidRPr="00342C1F">
              <w:rPr>
                <w:color w:val="0E101A"/>
                <w:sz w:val="24"/>
                <w:szCs w:val="24"/>
                <w:lang w:val="fr-FR"/>
              </w:rPr>
              <w:t xml:space="preserve"> : Attribuez à chaque équipe une culture ou un pays différent. Les équipes doivent effectuer des recherches rapides pour comprendre les pratiques culturelles, les traditions et les symboles de la culture assignée.</w:t>
            </w:r>
          </w:p>
          <w:p w14:paraId="667D2992" w14:textId="77777777" w:rsidR="00342C1F" w:rsidRPr="00342C1F" w:rsidRDefault="00342C1F" w:rsidP="00342C1F">
            <w:pPr>
              <w:spacing w:after="0" w:line="240" w:lineRule="auto"/>
              <w:jc w:val="both"/>
              <w:rPr>
                <w:color w:val="0E101A"/>
                <w:sz w:val="24"/>
                <w:szCs w:val="24"/>
                <w:lang w:val="fr-FR"/>
              </w:rPr>
            </w:pPr>
          </w:p>
          <w:p w14:paraId="6AB0BD53" w14:textId="77777777" w:rsidR="00342C1F" w:rsidRPr="00342C1F" w:rsidRDefault="00342C1F" w:rsidP="00342C1F">
            <w:pPr>
              <w:spacing w:after="0" w:line="240" w:lineRule="auto"/>
              <w:jc w:val="both"/>
              <w:rPr>
                <w:color w:val="0E101A"/>
                <w:sz w:val="24"/>
                <w:szCs w:val="24"/>
                <w:lang w:val="fr-FR"/>
              </w:rPr>
            </w:pPr>
            <w:r w:rsidRPr="00342C1F">
              <w:rPr>
                <w:b/>
                <w:bCs/>
                <w:color w:val="0E101A"/>
                <w:sz w:val="24"/>
                <w:szCs w:val="24"/>
                <w:lang w:val="fr-FR"/>
              </w:rPr>
              <w:t>Conception d'une vitrine culturelle</w:t>
            </w:r>
            <w:r w:rsidRPr="00342C1F">
              <w:rPr>
                <w:color w:val="0E101A"/>
                <w:sz w:val="24"/>
                <w:szCs w:val="24"/>
                <w:lang w:val="fr-FR"/>
              </w:rPr>
              <w:t xml:space="preserve"> : Chaque équipe concevra un stand de présentation culturelle pour l'événement. Elle doit intégrer des éléments tels que des aliments traditionnels, des vêtements, de la musique et des objets qui représentent la culture choisie.</w:t>
            </w:r>
          </w:p>
          <w:p w14:paraId="195BF996" w14:textId="77777777" w:rsidR="00342C1F" w:rsidRPr="00342C1F" w:rsidRDefault="00342C1F" w:rsidP="00342C1F">
            <w:pPr>
              <w:spacing w:after="0" w:line="240" w:lineRule="auto"/>
              <w:jc w:val="both"/>
              <w:rPr>
                <w:color w:val="0E101A"/>
                <w:sz w:val="24"/>
                <w:szCs w:val="24"/>
                <w:lang w:val="fr-FR"/>
              </w:rPr>
            </w:pPr>
          </w:p>
          <w:p w14:paraId="7882C090" w14:textId="77777777" w:rsidR="00342C1F" w:rsidRPr="00342C1F" w:rsidRDefault="00342C1F" w:rsidP="00342C1F">
            <w:pPr>
              <w:spacing w:after="0" w:line="240" w:lineRule="auto"/>
              <w:jc w:val="both"/>
              <w:rPr>
                <w:color w:val="0E101A"/>
                <w:sz w:val="24"/>
                <w:szCs w:val="24"/>
                <w:lang w:val="fr-FR"/>
              </w:rPr>
            </w:pPr>
            <w:r w:rsidRPr="00342C1F">
              <w:rPr>
                <w:b/>
                <w:bCs/>
                <w:color w:val="0E101A"/>
                <w:sz w:val="24"/>
                <w:szCs w:val="24"/>
                <w:lang w:val="fr-FR"/>
              </w:rPr>
              <w:t>Remue-méninges collaboratif</w:t>
            </w:r>
            <w:r w:rsidRPr="00342C1F">
              <w:rPr>
                <w:color w:val="0E101A"/>
                <w:sz w:val="24"/>
                <w:szCs w:val="24"/>
                <w:lang w:val="fr-FR"/>
              </w:rPr>
              <w:t xml:space="preserve"> : demandez aux équipes de faire un remue-méninges et de discuter des idées pour la vitrine. Encouragez le dialogue ouvert et le partage des connaissances culturelles.</w:t>
            </w:r>
          </w:p>
          <w:p w14:paraId="4B2242AE" w14:textId="77777777" w:rsidR="00342C1F" w:rsidRPr="00342C1F" w:rsidRDefault="00342C1F" w:rsidP="00342C1F">
            <w:pPr>
              <w:spacing w:after="0" w:line="240" w:lineRule="auto"/>
              <w:jc w:val="both"/>
              <w:rPr>
                <w:color w:val="0E101A"/>
                <w:sz w:val="24"/>
                <w:szCs w:val="24"/>
                <w:lang w:val="fr-FR"/>
              </w:rPr>
            </w:pPr>
          </w:p>
          <w:p w14:paraId="7C64FC7A" w14:textId="77777777" w:rsidR="00342C1F" w:rsidRPr="00342C1F" w:rsidRDefault="00342C1F" w:rsidP="00342C1F">
            <w:pPr>
              <w:spacing w:after="0" w:line="240" w:lineRule="auto"/>
              <w:jc w:val="both"/>
              <w:rPr>
                <w:color w:val="0E101A"/>
                <w:sz w:val="24"/>
                <w:szCs w:val="24"/>
                <w:lang w:val="fr-FR"/>
              </w:rPr>
            </w:pPr>
            <w:r w:rsidRPr="00342C1F">
              <w:rPr>
                <w:b/>
                <w:bCs/>
                <w:color w:val="0E101A"/>
                <w:sz w:val="24"/>
                <w:szCs w:val="24"/>
                <w:lang w:val="fr-FR"/>
              </w:rPr>
              <w:t>Création de la vitrine</w:t>
            </w:r>
            <w:r w:rsidRPr="00342C1F">
              <w:rPr>
                <w:color w:val="0E101A"/>
                <w:sz w:val="24"/>
                <w:szCs w:val="24"/>
                <w:lang w:val="fr-FR"/>
              </w:rPr>
              <w:t xml:space="preserve"> : Fournissez aux équipes le matériel artistique nécessaire pour créer une représentation visuelle de leur stand sur une </w:t>
            </w:r>
            <w:r w:rsidRPr="00342C1F">
              <w:rPr>
                <w:color w:val="0E101A"/>
                <w:sz w:val="24"/>
                <w:szCs w:val="24"/>
                <w:lang w:val="fr-FR"/>
              </w:rPr>
              <w:lastRenderedPageBreak/>
              <w:t>grande feuille de papier ou un tableau blanc. Elles peuvent utiliser des dessins, des étiquettes et de courtes descriptions.</w:t>
            </w:r>
          </w:p>
          <w:p w14:paraId="4936CA68" w14:textId="77777777" w:rsidR="00342C1F" w:rsidRPr="00342C1F" w:rsidRDefault="00342C1F" w:rsidP="00342C1F">
            <w:pPr>
              <w:spacing w:after="0" w:line="240" w:lineRule="auto"/>
              <w:jc w:val="both"/>
              <w:rPr>
                <w:color w:val="0E101A"/>
                <w:sz w:val="24"/>
                <w:szCs w:val="24"/>
                <w:lang w:val="fr-FR"/>
              </w:rPr>
            </w:pPr>
          </w:p>
          <w:p w14:paraId="55FFDBCF" w14:textId="77777777" w:rsidR="00342C1F" w:rsidRPr="00342C1F" w:rsidRDefault="00342C1F" w:rsidP="00342C1F">
            <w:pPr>
              <w:spacing w:after="0" w:line="240" w:lineRule="auto"/>
              <w:jc w:val="both"/>
              <w:rPr>
                <w:color w:val="0E101A"/>
                <w:sz w:val="24"/>
                <w:szCs w:val="24"/>
                <w:lang w:val="fr-FR"/>
              </w:rPr>
            </w:pPr>
            <w:r w:rsidRPr="00342C1F">
              <w:rPr>
                <w:b/>
                <w:bCs/>
                <w:color w:val="0E101A"/>
                <w:sz w:val="24"/>
                <w:szCs w:val="24"/>
                <w:lang w:val="fr-FR"/>
              </w:rPr>
              <w:t>Présentations des équipes</w:t>
            </w:r>
            <w:r w:rsidRPr="00342C1F">
              <w:rPr>
                <w:color w:val="0E101A"/>
                <w:sz w:val="24"/>
                <w:szCs w:val="24"/>
                <w:lang w:val="fr-FR"/>
              </w:rPr>
              <w:t xml:space="preserve"> : Demandez à chaque équipe de présenter sa vitrine culturelle au reste du groupe. Insistez sur l'importance d'une écoute respectueuse et attentive pendant les présentations.</w:t>
            </w:r>
          </w:p>
          <w:p w14:paraId="53A080D8" w14:textId="77777777" w:rsidR="00342C1F" w:rsidRPr="00342C1F" w:rsidRDefault="00342C1F" w:rsidP="00342C1F">
            <w:pPr>
              <w:spacing w:after="0" w:line="240" w:lineRule="auto"/>
              <w:jc w:val="both"/>
              <w:rPr>
                <w:color w:val="0E101A"/>
                <w:sz w:val="24"/>
                <w:szCs w:val="24"/>
                <w:lang w:val="fr-FR"/>
              </w:rPr>
            </w:pPr>
          </w:p>
          <w:p w14:paraId="4F7BC6D8" w14:textId="77777777" w:rsidR="00342C1F" w:rsidRPr="00342C1F" w:rsidRDefault="00342C1F" w:rsidP="00342C1F">
            <w:pPr>
              <w:spacing w:after="0" w:line="240" w:lineRule="auto"/>
              <w:jc w:val="both"/>
              <w:rPr>
                <w:color w:val="0E101A"/>
                <w:sz w:val="24"/>
                <w:szCs w:val="24"/>
                <w:lang w:val="fr-FR"/>
              </w:rPr>
            </w:pPr>
            <w:r w:rsidRPr="00342C1F">
              <w:rPr>
                <w:b/>
                <w:bCs/>
                <w:color w:val="0E101A"/>
                <w:sz w:val="24"/>
                <w:szCs w:val="24"/>
                <w:lang w:val="fr-FR"/>
              </w:rPr>
              <w:t>Réflexion et discussion</w:t>
            </w:r>
            <w:r w:rsidRPr="00342C1F">
              <w:rPr>
                <w:color w:val="0E101A"/>
                <w:sz w:val="24"/>
                <w:szCs w:val="24"/>
                <w:lang w:val="fr-FR"/>
              </w:rPr>
              <w:t xml:space="preserve"> : Animez une discussion sur l'expérience. Demandez aux participants de dire ce qu'ils ont ressenti en travaillant avec des membres d'équipes d'origines différentes, ce qu'ils ont appris et comment ils pourraient appliquer ces compétences dans d'autres contextes.</w:t>
            </w:r>
          </w:p>
          <w:p w14:paraId="67CF5736" w14:textId="77777777" w:rsidR="0071404D" w:rsidRPr="00342C1F" w:rsidRDefault="0071404D">
            <w:pPr>
              <w:spacing w:after="0" w:line="240" w:lineRule="auto"/>
              <w:jc w:val="both"/>
              <w:rPr>
                <w:color w:val="0E101A"/>
                <w:sz w:val="24"/>
                <w:szCs w:val="24"/>
                <w:lang w:val="fr-FR"/>
              </w:rPr>
            </w:pPr>
          </w:p>
          <w:p w14:paraId="18519394" w14:textId="00704DFF" w:rsidR="0071404D" w:rsidRPr="00342C1F" w:rsidRDefault="00342C1F">
            <w:pPr>
              <w:spacing w:after="0" w:line="240" w:lineRule="auto"/>
              <w:jc w:val="both"/>
              <w:rPr>
                <w:color w:val="0E101A"/>
                <w:sz w:val="24"/>
                <w:szCs w:val="24"/>
                <w:lang w:val="fr-FR"/>
              </w:rPr>
            </w:pPr>
            <w:r w:rsidRPr="00342C1F">
              <w:rPr>
                <w:color w:val="0E101A"/>
                <w:sz w:val="24"/>
                <w:szCs w:val="24"/>
                <w:lang w:val="fr-FR"/>
              </w:rPr>
              <w:t>N'oubliez pas que cette activité vous donne l'occasion de vous mettre dans la peau d'un collaborateur interculturel et d'apprécier la beauté de la diversité des points de vue. Amusez-vous, soyez respectueux et laissez votre créativité s'exprimer !</w:t>
            </w:r>
          </w:p>
        </w:tc>
      </w:tr>
    </w:tbl>
    <w:p w14:paraId="31D6D8F2" w14:textId="77777777" w:rsidR="0071404D" w:rsidRPr="00342C1F" w:rsidRDefault="0071404D">
      <w:pPr>
        <w:rPr>
          <w:lang w:val="fr-FR"/>
        </w:rPr>
      </w:pPr>
    </w:p>
    <w:bookmarkStart w:id="0" w:name="_heading=h.gjdgxs" w:colFirst="0" w:colLast="0"/>
    <w:bookmarkEnd w:id="0"/>
    <w:p w14:paraId="1A4D856C" w14:textId="35502146" w:rsidR="0071404D" w:rsidRDefault="00000000">
      <w:pPr>
        <w:pStyle w:val="Titre1"/>
        <w:rPr>
          <w:lang w:val="fr-FR"/>
        </w:rPr>
      </w:pPr>
      <w:sdt>
        <w:sdtPr>
          <w:tag w:val="goog_rdk_0"/>
          <w:id w:val="1832712137"/>
        </w:sdtPr>
        <w:sdtContent/>
      </w:sdt>
      <w:sdt>
        <w:sdtPr>
          <w:tag w:val="goog_rdk_1"/>
          <w:id w:val="1137382307"/>
          <w:showingPlcHdr/>
        </w:sdtPr>
        <w:sdtEndPr/>
        <w:sdtContent>
          <w:r w:rsidR="00342C1F" w:rsidRPr="00342C1F">
            <w:rPr>
              <w:lang w:val="fr-FR"/>
            </w:rPr>
            <w:t xml:space="preserve">     </w:t>
          </w:r>
        </w:sdtContent>
      </w:sdt>
      <w:r w:rsidR="00342C1F" w:rsidRPr="00342C1F">
        <w:rPr>
          <w:lang w:val="fr-FR"/>
        </w:rPr>
        <w:t>Lectures supplémentaires ou matériel d'étude</w:t>
      </w:r>
    </w:p>
    <w:p w14:paraId="20B9B34D" w14:textId="77777777" w:rsidR="00342C1F" w:rsidRPr="00342C1F" w:rsidRDefault="00342C1F" w:rsidP="00342C1F">
      <w:pPr>
        <w:rPr>
          <w:lang w:val="fr-FR"/>
        </w:rPr>
      </w:pPr>
    </w:p>
    <w:p w14:paraId="2B043AFB" w14:textId="7238F8FC" w:rsidR="0071404D" w:rsidRPr="00342C1F" w:rsidRDefault="00342C1F">
      <w:pPr>
        <w:spacing w:line="360" w:lineRule="auto"/>
        <w:jc w:val="both"/>
        <w:rPr>
          <w:sz w:val="24"/>
          <w:szCs w:val="24"/>
          <w:lang w:val="fr-FR"/>
        </w:rPr>
      </w:pPr>
      <w:r w:rsidRPr="00342C1F">
        <w:rPr>
          <w:sz w:val="24"/>
          <w:szCs w:val="24"/>
          <w:lang w:val="fr-FR"/>
        </w:rPr>
        <w:t>Félicitations, vous êtes arrivé à ce stade et avez terminé vos activités d'</w:t>
      </w:r>
      <w:proofErr w:type="spellStart"/>
      <w:r w:rsidRPr="00342C1F">
        <w:rPr>
          <w:sz w:val="24"/>
          <w:szCs w:val="24"/>
          <w:lang w:val="fr-FR"/>
        </w:rPr>
        <w:t>auto-réflexion</w:t>
      </w:r>
      <w:proofErr w:type="spellEnd"/>
      <w:r w:rsidRPr="00342C1F">
        <w:rPr>
          <w:sz w:val="24"/>
          <w:szCs w:val="24"/>
          <w:lang w:val="fr-FR"/>
        </w:rPr>
        <w:t xml:space="preserve"> liées à </w:t>
      </w:r>
      <w:r>
        <w:rPr>
          <w:sz w:val="24"/>
          <w:szCs w:val="24"/>
          <w:lang w:val="fr-FR"/>
        </w:rPr>
        <w:t>aux compétences personnelles, sociales et d’apprentissages</w:t>
      </w:r>
      <w:r w:rsidRPr="00342C1F">
        <w:rPr>
          <w:sz w:val="24"/>
          <w:szCs w:val="24"/>
          <w:lang w:val="fr-FR"/>
        </w:rPr>
        <w:t xml:space="preserve"> et à la</w:t>
      </w:r>
      <w:r>
        <w:rPr>
          <w:sz w:val="24"/>
          <w:szCs w:val="24"/>
          <w:lang w:val="fr-FR"/>
        </w:rPr>
        <w:t xml:space="preserve"> culture</w:t>
      </w:r>
      <w:r w:rsidRPr="00342C1F">
        <w:rPr>
          <w:sz w:val="24"/>
          <w:szCs w:val="24"/>
          <w:lang w:val="fr-FR"/>
        </w:rPr>
        <w:t>. Quelle est la prochaine étape ? Si vous souhaitez en savoir plus sur les sujets abordés jusqu'à présent dans cette leçon, nous avons préparé pour vous les lectures complémentaires suivantes. Cette section présente des liens vers des documents et des vidéos supplémentaires que nous avons trouvés en ligne et qui, selon nous, vous aideront à passer à l'étape suivante dans le développement de vos connaissances.</w:t>
      </w: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418"/>
      </w:tblGrid>
      <w:tr w:rsidR="0071404D" w:rsidRPr="00342C1F" w14:paraId="5C94D1D2" w14:textId="77777777">
        <w:trPr>
          <w:trHeight w:val="55"/>
        </w:trPr>
        <w:tc>
          <w:tcPr>
            <w:tcW w:w="1654" w:type="dxa"/>
            <w:shd w:val="clear" w:color="auto" w:fill="ED7D31"/>
          </w:tcPr>
          <w:p w14:paraId="5C57723E" w14:textId="6E8B12B6" w:rsidR="0071404D" w:rsidRPr="00342C1F" w:rsidRDefault="00000000">
            <w:pPr>
              <w:spacing w:before="120" w:after="120" w:line="276" w:lineRule="auto"/>
              <w:jc w:val="center"/>
              <w:rPr>
                <w:b/>
                <w:color w:val="FFFFFF"/>
                <w:lang w:val="fr-FR"/>
              </w:rPr>
            </w:pPr>
            <w:bookmarkStart w:id="1" w:name="_heading=h.30j0zll" w:colFirst="0" w:colLast="0"/>
            <w:bookmarkEnd w:id="1"/>
            <w:r w:rsidRPr="00342C1F">
              <w:rPr>
                <w:b/>
                <w:color w:val="FFFFFF"/>
                <w:lang w:val="fr-FR"/>
              </w:rPr>
              <w:t>Tit</w:t>
            </w:r>
            <w:r w:rsidR="00342C1F" w:rsidRPr="00342C1F">
              <w:rPr>
                <w:b/>
                <w:color w:val="FFFFFF"/>
                <w:lang w:val="fr-FR"/>
              </w:rPr>
              <w:t>r</w:t>
            </w:r>
            <w:r w:rsidRPr="00342C1F">
              <w:rPr>
                <w:b/>
                <w:color w:val="FFFFFF"/>
                <w:lang w:val="fr-FR"/>
              </w:rPr>
              <w:t>e</w:t>
            </w:r>
            <w:r w:rsidR="00342C1F" w:rsidRPr="00342C1F">
              <w:rPr>
                <w:b/>
                <w:color w:val="FFFFFF"/>
                <w:lang w:val="fr-FR"/>
              </w:rPr>
              <w:t xml:space="preserve"> de la r</w:t>
            </w:r>
            <w:r w:rsidR="00342C1F">
              <w:rPr>
                <w:b/>
                <w:color w:val="FFFFFF"/>
                <w:lang w:val="fr-FR"/>
              </w:rPr>
              <w:t xml:space="preserve">essource : </w:t>
            </w:r>
          </w:p>
        </w:tc>
        <w:tc>
          <w:tcPr>
            <w:tcW w:w="7418" w:type="dxa"/>
          </w:tcPr>
          <w:p w14:paraId="21C6A42B" w14:textId="38EE74FC" w:rsidR="0071404D" w:rsidRPr="00342C1F" w:rsidRDefault="00342C1F">
            <w:pPr>
              <w:spacing w:before="120" w:after="120" w:line="276" w:lineRule="auto"/>
              <w:jc w:val="both"/>
              <w:rPr>
                <w:color w:val="000000"/>
                <w:lang w:val="fr-FR"/>
              </w:rPr>
            </w:pPr>
            <w:r w:rsidRPr="00342C1F">
              <w:rPr>
                <w:color w:val="000000"/>
                <w:lang w:val="fr-FR"/>
              </w:rPr>
              <w:t>La diversité culturelle dans l'espace numérique</w:t>
            </w:r>
          </w:p>
        </w:tc>
      </w:tr>
      <w:tr w:rsidR="0071404D" w:rsidRPr="00342C1F" w14:paraId="51AAC400" w14:textId="77777777">
        <w:trPr>
          <w:trHeight w:val="55"/>
        </w:trPr>
        <w:tc>
          <w:tcPr>
            <w:tcW w:w="1654" w:type="dxa"/>
            <w:shd w:val="clear" w:color="auto" w:fill="ED7D31"/>
          </w:tcPr>
          <w:p w14:paraId="54425B13" w14:textId="4BB8DC49" w:rsidR="0071404D" w:rsidRDefault="00E44F13">
            <w:pPr>
              <w:spacing w:before="120" w:after="120" w:line="276" w:lineRule="auto"/>
              <w:jc w:val="center"/>
              <w:rPr>
                <w:b/>
                <w:color w:val="FFFFFF"/>
              </w:rPr>
            </w:pPr>
            <w:proofErr w:type="spellStart"/>
            <w:r w:rsidRPr="00E44F13">
              <w:rPr>
                <w:b/>
                <w:color w:val="FFFFFF"/>
              </w:rPr>
              <w:t>Thèmes</w:t>
            </w:r>
            <w:proofErr w:type="spellEnd"/>
            <w:r w:rsidRPr="00E44F13">
              <w:rPr>
                <w:b/>
                <w:color w:val="FFFFFF"/>
              </w:rPr>
              <w:t xml:space="preserve"> </w:t>
            </w:r>
            <w:proofErr w:type="spellStart"/>
            <w:r w:rsidRPr="00E44F13">
              <w:rPr>
                <w:b/>
                <w:color w:val="FFFFFF"/>
              </w:rPr>
              <w:t>abordés</w:t>
            </w:r>
            <w:proofErr w:type="spellEnd"/>
            <w:r w:rsidRPr="00E44F13">
              <w:rPr>
                <w:b/>
                <w:color w:val="FFFFFF"/>
              </w:rPr>
              <w:t xml:space="preserve"> :</w:t>
            </w:r>
          </w:p>
        </w:tc>
        <w:tc>
          <w:tcPr>
            <w:tcW w:w="7418" w:type="dxa"/>
            <w:shd w:val="clear" w:color="auto" w:fill="auto"/>
          </w:tcPr>
          <w:p w14:paraId="10ACD66D" w14:textId="2C4A11FB" w:rsidR="0071404D" w:rsidRPr="00342C1F" w:rsidRDefault="00342C1F">
            <w:pPr>
              <w:spacing w:before="120" w:after="120" w:line="276" w:lineRule="auto"/>
              <w:jc w:val="both"/>
              <w:rPr>
                <w:highlight w:val="yellow"/>
                <w:lang w:val="fr-FR"/>
              </w:rPr>
            </w:pPr>
            <w:r w:rsidRPr="00342C1F">
              <w:rPr>
                <w:lang w:val="fr-FR"/>
              </w:rPr>
              <w:t>La question de la diversité culturelle.</w:t>
            </w:r>
          </w:p>
        </w:tc>
      </w:tr>
      <w:tr w:rsidR="0071404D" w:rsidRPr="00342C1F" w14:paraId="4B7A1EA8" w14:textId="77777777">
        <w:trPr>
          <w:trHeight w:val="97"/>
        </w:trPr>
        <w:tc>
          <w:tcPr>
            <w:tcW w:w="1654" w:type="dxa"/>
            <w:shd w:val="clear" w:color="auto" w:fill="ED7D31"/>
          </w:tcPr>
          <w:p w14:paraId="1F2E1AE1" w14:textId="7850ACB1" w:rsidR="0071404D" w:rsidRDefault="00E44F13">
            <w:pPr>
              <w:spacing w:before="120" w:after="120" w:line="276" w:lineRule="auto"/>
              <w:jc w:val="center"/>
              <w:rPr>
                <w:b/>
                <w:color w:val="FFFFFF"/>
              </w:rPr>
            </w:pPr>
            <w:r w:rsidRPr="00E44F13">
              <w:rPr>
                <w:b/>
                <w:color w:val="FFFFFF"/>
              </w:rPr>
              <w:t xml:space="preserve">Introduction à la </w:t>
            </w:r>
            <w:proofErr w:type="spellStart"/>
            <w:r w:rsidRPr="00E44F13">
              <w:rPr>
                <w:b/>
                <w:color w:val="FFFFFF"/>
              </w:rPr>
              <w:t>ressource</w:t>
            </w:r>
            <w:proofErr w:type="spellEnd"/>
            <w:r w:rsidRPr="00E44F13">
              <w:rPr>
                <w:b/>
                <w:color w:val="FFFFFF"/>
              </w:rPr>
              <w:t xml:space="preserve"> :</w:t>
            </w:r>
          </w:p>
        </w:tc>
        <w:tc>
          <w:tcPr>
            <w:tcW w:w="7418" w:type="dxa"/>
          </w:tcPr>
          <w:p w14:paraId="46C9EC46" w14:textId="70694044" w:rsidR="0071404D" w:rsidRPr="00342C1F" w:rsidRDefault="00342C1F">
            <w:pPr>
              <w:spacing w:before="120" w:after="120" w:line="276" w:lineRule="auto"/>
              <w:jc w:val="both"/>
              <w:rPr>
                <w:lang w:val="fr-FR"/>
              </w:rPr>
            </w:pPr>
            <w:r w:rsidRPr="00342C1F">
              <w:rPr>
                <w:lang w:val="fr-FR"/>
              </w:rPr>
              <w:t>Vous pouvez vous renseigner sur cette question.</w:t>
            </w:r>
          </w:p>
        </w:tc>
      </w:tr>
      <w:tr w:rsidR="0071404D" w:rsidRPr="00342C1F" w14:paraId="4F5EAD1E" w14:textId="77777777">
        <w:trPr>
          <w:trHeight w:val="124"/>
        </w:trPr>
        <w:tc>
          <w:tcPr>
            <w:tcW w:w="1654" w:type="dxa"/>
            <w:shd w:val="clear" w:color="auto" w:fill="ED7D31"/>
          </w:tcPr>
          <w:p w14:paraId="6C317E6E" w14:textId="0C0A1FC8" w:rsidR="0071404D" w:rsidRPr="00342C1F" w:rsidRDefault="00342C1F" w:rsidP="00342C1F">
            <w:pPr>
              <w:spacing w:before="120" w:after="120" w:line="276" w:lineRule="auto"/>
              <w:jc w:val="center"/>
              <w:rPr>
                <w:b/>
                <w:color w:val="FFFFFF"/>
                <w:lang w:val="fr-FR"/>
              </w:rPr>
            </w:pPr>
            <w:bookmarkStart w:id="2" w:name="_heading=h.1fob9te" w:colFirst="0" w:colLast="0"/>
            <w:bookmarkEnd w:id="2"/>
            <w:r w:rsidRPr="00342C1F">
              <w:rPr>
                <w:b/>
                <w:color w:val="FFFFFF"/>
                <w:lang w:val="fr-FR"/>
              </w:rPr>
              <w:t xml:space="preserve">Que vous apportera l'utilisation de </w:t>
            </w:r>
            <w:r w:rsidRPr="00342C1F">
              <w:rPr>
                <w:b/>
                <w:color w:val="FFFFFF"/>
                <w:lang w:val="fr-FR"/>
              </w:rPr>
              <w:lastRenderedPageBreak/>
              <w:t>cette ressource ?</w:t>
            </w:r>
          </w:p>
        </w:tc>
        <w:tc>
          <w:tcPr>
            <w:tcW w:w="7418" w:type="dxa"/>
          </w:tcPr>
          <w:p w14:paraId="41CC22C5" w14:textId="12BAFBA9" w:rsidR="0071404D" w:rsidRPr="00342C1F" w:rsidRDefault="00342C1F">
            <w:pPr>
              <w:numPr>
                <w:ilvl w:val="0"/>
                <w:numId w:val="2"/>
              </w:numPr>
              <w:spacing w:before="120" w:after="120" w:line="276" w:lineRule="auto"/>
              <w:jc w:val="both"/>
              <w:rPr>
                <w:sz w:val="22"/>
                <w:szCs w:val="22"/>
                <w:lang w:val="fr-FR"/>
              </w:rPr>
            </w:pPr>
            <w:r w:rsidRPr="00342C1F">
              <w:rPr>
                <w:sz w:val="22"/>
                <w:szCs w:val="22"/>
                <w:lang w:val="fr-FR"/>
              </w:rPr>
              <w:lastRenderedPageBreak/>
              <w:t>Connaissance de l'IA et de la diversité culturelle, des médias numériques et de la diversité culturelle.</w:t>
            </w:r>
          </w:p>
        </w:tc>
      </w:tr>
      <w:tr w:rsidR="0071404D" w14:paraId="77B4B973" w14:textId="77777777">
        <w:trPr>
          <w:trHeight w:val="55"/>
        </w:trPr>
        <w:tc>
          <w:tcPr>
            <w:tcW w:w="1654" w:type="dxa"/>
            <w:shd w:val="clear" w:color="auto" w:fill="ED7D31"/>
          </w:tcPr>
          <w:p w14:paraId="7E2431A9" w14:textId="222C921A" w:rsidR="0071404D" w:rsidRDefault="00342C1F">
            <w:pPr>
              <w:spacing w:before="120" w:after="120" w:line="276" w:lineRule="auto"/>
              <w:jc w:val="center"/>
              <w:rPr>
                <w:b/>
                <w:color w:val="FFFFFF"/>
              </w:rPr>
            </w:pPr>
            <w:r w:rsidRPr="00342C1F">
              <w:rPr>
                <w:b/>
                <w:color w:val="FFFFFF"/>
              </w:rPr>
              <w:t xml:space="preserve">Lien </w:t>
            </w:r>
            <w:proofErr w:type="spellStart"/>
            <w:r w:rsidRPr="00342C1F">
              <w:rPr>
                <w:b/>
                <w:color w:val="FFFFFF"/>
              </w:rPr>
              <w:t>vers</w:t>
            </w:r>
            <w:proofErr w:type="spellEnd"/>
            <w:r w:rsidRPr="00342C1F">
              <w:rPr>
                <w:b/>
                <w:color w:val="FFFFFF"/>
              </w:rPr>
              <w:t xml:space="preserve"> la </w:t>
            </w:r>
            <w:proofErr w:type="spellStart"/>
            <w:r w:rsidRPr="00342C1F">
              <w:rPr>
                <w:b/>
                <w:color w:val="FFFFFF"/>
              </w:rPr>
              <w:t>ressource</w:t>
            </w:r>
            <w:proofErr w:type="spellEnd"/>
            <w:r w:rsidRPr="00342C1F">
              <w:rPr>
                <w:b/>
                <w:color w:val="FFFFFF"/>
              </w:rPr>
              <w:t xml:space="preserve"> :</w:t>
            </w:r>
          </w:p>
        </w:tc>
        <w:tc>
          <w:tcPr>
            <w:tcW w:w="7418" w:type="dxa"/>
          </w:tcPr>
          <w:p w14:paraId="4D921176" w14:textId="77777777" w:rsidR="0071404D" w:rsidRDefault="00000000">
            <w:pPr>
              <w:spacing w:before="120" w:after="120" w:line="276" w:lineRule="auto"/>
              <w:jc w:val="both"/>
              <w:rPr>
                <w:color w:val="000000"/>
                <w:highlight w:val="yellow"/>
              </w:rPr>
            </w:pPr>
            <w:hyperlink r:id="rId13" w:history="1">
              <w:r w:rsidR="008D25AE">
                <w:rPr>
                  <w:rStyle w:val="Lienhypertexte"/>
                </w:rPr>
                <w:t>Cultural diversity in digital space - 2023 | DW Observatory</w:t>
              </w:r>
            </w:hyperlink>
          </w:p>
        </w:tc>
      </w:tr>
    </w:tbl>
    <w:p w14:paraId="6B3B6BF5" w14:textId="77777777" w:rsidR="0071404D" w:rsidRDefault="0071404D">
      <w:pPr>
        <w:spacing w:line="276" w:lineRule="auto"/>
        <w:jc w:val="both"/>
      </w:pPr>
    </w:p>
    <w:p w14:paraId="61A98785" w14:textId="77777777" w:rsidR="0071404D" w:rsidRDefault="0071404D">
      <w:pPr>
        <w:spacing w:line="276" w:lineRule="auto"/>
        <w:jc w:val="both"/>
      </w:pPr>
    </w:p>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71404D" w:rsidRPr="00E44F13" w14:paraId="6D5E94C8" w14:textId="77777777">
        <w:tc>
          <w:tcPr>
            <w:tcW w:w="1985" w:type="dxa"/>
            <w:shd w:val="clear" w:color="auto" w:fill="ED7D31"/>
          </w:tcPr>
          <w:p w14:paraId="3FC0DA59" w14:textId="6688E6C4" w:rsidR="0071404D" w:rsidRDefault="00E44F13">
            <w:pPr>
              <w:spacing w:before="120" w:after="120" w:line="276" w:lineRule="auto"/>
              <w:jc w:val="center"/>
              <w:rPr>
                <w:b/>
                <w:color w:val="FFFFFF"/>
              </w:rPr>
            </w:pPr>
            <w:r w:rsidRPr="00E44F13">
              <w:rPr>
                <w:b/>
                <w:color w:val="FFFFFF"/>
              </w:rPr>
              <w:t xml:space="preserve">Titre de la </w:t>
            </w:r>
            <w:proofErr w:type="spellStart"/>
            <w:r w:rsidRPr="00E44F13">
              <w:rPr>
                <w:b/>
                <w:color w:val="FFFFFF"/>
              </w:rPr>
              <w:t>ressource</w:t>
            </w:r>
            <w:proofErr w:type="spellEnd"/>
            <w:r w:rsidRPr="00E44F13">
              <w:rPr>
                <w:b/>
                <w:color w:val="FFFFFF"/>
              </w:rPr>
              <w:t xml:space="preserve"> :</w:t>
            </w:r>
          </w:p>
        </w:tc>
        <w:tc>
          <w:tcPr>
            <w:tcW w:w="7087" w:type="dxa"/>
          </w:tcPr>
          <w:p w14:paraId="64856AC9" w14:textId="5EE97009" w:rsidR="0071404D" w:rsidRPr="00E44F13" w:rsidRDefault="00E44F13">
            <w:pPr>
              <w:spacing w:before="120" w:after="120" w:line="276" w:lineRule="auto"/>
              <w:jc w:val="both"/>
              <w:rPr>
                <w:color w:val="000000"/>
                <w:lang w:val="fr-FR"/>
              </w:rPr>
            </w:pPr>
            <w:r w:rsidRPr="00E44F13">
              <w:rPr>
                <w:color w:val="000000"/>
                <w:lang w:val="fr-FR"/>
              </w:rPr>
              <w:t>La technologie numérique transforme le monde de l'art</w:t>
            </w:r>
          </w:p>
        </w:tc>
      </w:tr>
      <w:tr w:rsidR="0071404D" w14:paraId="5179E80E" w14:textId="77777777">
        <w:tc>
          <w:tcPr>
            <w:tcW w:w="1985" w:type="dxa"/>
            <w:shd w:val="clear" w:color="auto" w:fill="ED7D31"/>
          </w:tcPr>
          <w:p w14:paraId="607EAED8" w14:textId="6EF8B56A" w:rsidR="0071404D" w:rsidRDefault="00E44F13">
            <w:pPr>
              <w:spacing w:before="120" w:after="120" w:line="276" w:lineRule="auto"/>
              <w:jc w:val="center"/>
              <w:rPr>
                <w:b/>
                <w:color w:val="FFFFFF"/>
              </w:rPr>
            </w:pPr>
            <w:proofErr w:type="spellStart"/>
            <w:r w:rsidRPr="00E44F13">
              <w:rPr>
                <w:b/>
                <w:color w:val="FFFFFF"/>
              </w:rPr>
              <w:t>Thèmes</w:t>
            </w:r>
            <w:proofErr w:type="spellEnd"/>
            <w:r w:rsidRPr="00E44F13">
              <w:rPr>
                <w:b/>
                <w:color w:val="FFFFFF"/>
              </w:rPr>
              <w:t xml:space="preserve"> </w:t>
            </w:r>
            <w:proofErr w:type="spellStart"/>
            <w:r w:rsidRPr="00E44F13">
              <w:rPr>
                <w:b/>
                <w:color w:val="FFFFFF"/>
              </w:rPr>
              <w:t>abordés</w:t>
            </w:r>
            <w:proofErr w:type="spellEnd"/>
            <w:r w:rsidRPr="00E44F13">
              <w:rPr>
                <w:b/>
                <w:color w:val="FFFFFF"/>
              </w:rPr>
              <w:t xml:space="preserve"> :</w:t>
            </w:r>
          </w:p>
        </w:tc>
        <w:tc>
          <w:tcPr>
            <w:tcW w:w="7087" w:type="dxa"/>
          </w:tcPr>
          <w:p w14:paraId="77068DC6" w14:textId="76EDEFC1" w:rsidR="0071404D" w:rsidRDefault="00E44F13">
            <w:pPr>
              <w:spacing w:before="120" w:after="120" w:line="276" w:lineRule="auto"/>
              <w:jc w:val="both"/>
              <w:rPr>
                <w:color w:val="000000"/>
                <w:highlight w:val="yellow"/>
              </w:rPr>
            </w:pPr>
            <w:r w:rsidRPr="00E44F13">
              <w:rPr>
                <w:color w:val="000000"/>
              </w:rPr>
              <w:t xml:space="preserve">Art et </w:t>
            </w:r>
            <w:proofErr w:type="spellStart"/>
            <w:r w:rsidRPr="00E44F13">
              <w:rPr>
                <w:color w:val="000000"/>
              </w:rPr>
              <w:t>technologie</w:t>
            </w:r>
            <w:proofErr w:type="spellEnd"/>
            <w:r w:rsidRPr="00E44F13">
              <w:rPr>
                <w:color w:val="000000"/>
              </w:rPr>
              <w:t xml:space="preserve"> numérique</w:t>
            </w:r>
          </w:p>
        </w:tc>
      </w:tr>
      <w:tr w:rsidR="0071404D" w14:paraId="78C450F3" w14:textId="77777777">
        <w:tc>
          <w:tcPr>
            <w:tcW w:w="1985" w:type="dxa"/>
            <w:shd w:val="clear" w:color="auto" w:fill="ED7D31"/>
          </w:tcPr>
          <w:p w14:paraId="4CC83621" w14:textId="3E18D99B" w:rsidR="0071404D" w:rsidRDefault="00E44F13">
            <w:pPr>
              <w:spacing w:before="120" w:after="120" w:line="276" w:lineRule="auto"/>
              <w:jc w:val="center"/>
              <w:rPr>
                <w:b/>
                <w:color w:val="FFFFFF"/>
              </w:rPr>
            </w:pPr>
            <w:r w:rsidRPr="00E44F13">
              <w:rPr>
                <w:b/>
                <w:color w:val="FFFFFF"/>
              </w:rPr>
              <w:t xml:space="preserve">Introduction à la </w:t>
            </w:r>
            <w:proofErr w:type="spellStart"/>
            <w:r w:rsidRPr="00E44F13">
              <w:rPr>
                <w:b/>
                <w:color w:val="FFFFFF"/>
              </w:rPr>
              <w:t>ressource</w:t>
            </w:r>
            <w:proofErr w:type="spellEnd"/>
            <w:r w:rsidRPr="00E44F13">
              <w:rPr>
                <w:b/>
                <w:color w:val="FFFFFF"/>
              </w:rPr>
              <w:t xml:space="preserve"> :</w:t>
            </w:r>
          </w:p>
        </w:tc>
        <w:tc>
          <w:tcPr>
            <w:tcW w:w="7087" w:type="dxa"/>
          </w:tcPr>
          <w:p w14:paraId="37D1700C" w14:textId="77777777" w:rsidR="0071404D" w:rsidRDefault="008D25AE">
            <w:pPr>
              <w:spacing w:before="120" w:after="120" w:line="276" w:lineRule="auto"/>
              <w:jc w:val="both"/>
              <w:rPr>
                <w:color w:val="000000"/>
              </w:rPr>
            </w:pPr>
            <w:r>
              <w:rPr>
                <w:color w:val="000000"/>
              </w:rPr>
              <w:t xml:space="preserve">Article describes how digital technology is impacting art. </w:t>
            </w:r>
          </w:p>
        </w:tc>
      </w:tr>
      <w:tr w:rsidR="0071404D" w:rsidRPr="00E44F13" w14:paraId="0F324F82" w14:textId="77777777">
        <w:tc>
          <w:tcPr>
            <w:tcW w:w="1985" w:type="dxa"/>
            <w:shd w:val="clear" w:color="auto" w:fill="ED7D31"/>
          </w:tcPr>
          <w:p w14:paraId="436BED92" w14:textId="5289AEDC" w:rsidR="0071404D" w:rsidRPr="00342C1F" w:rsidRDefault="00342C1F" w:rsidP="00342C1F">
            <w:pPr>
              <w:spacing w:before="120" w:after="120" w:line="276" w:lineRule="auto"/>
              <w:jc w:val="center"/>
              <w:rPr>
                <w:b/>
                <w:color w:val="FFFFFF"/>
                <w:lang w:val="fr-FR"/>
              </w:rPr>
            </w:pPr>
            <w:r w:rsidRPr="00342C1F">
              <w:rPr>
                <w:b/>
                <w:color w:val="FFFFFF"/>
                <w:lang w:val="fr-FR"/>
              </w:rPr>
              <w:t>Que vous apportera l'utilisation de cette ressource ?</w:t>
            </w:r>
          </w:p>
        </w:tc>
        <w:tc>
          <w:tcPr>
            <w:tcW w:w="7087" w:type="dxa"/>
          </w:tcPr>
          <w:p w14:paraId="1E85D468" w14:textId="24F27774" w:rsidR="0071404D" w:rsidRPr="00E44F13" w:rsidRDefault="00E44F13">
            <w:pPr>
              <w:numPr>
                <w:ilvl w:val="0"/>
                <w:numId w:val="4"/>
              </w:numPr>
              <w:pBdr>
                <w:top w:val="nil"/>
                <w:left w:val="nil"/>
                <w:bottom w:val="nil"/>
                <w:right w:val="nil"/>
                <w:between w:val="nil"/>
              </w:pBdr>
              <w:spacing w:before="120" w:after="120" w:line="276" w:lineRule="auto"/>
              <w:jc w:val="both"/>
              <w:rPr>
                <w:color w:val="000000"/>
                <w:sz w:val="22"/>
                <w:szCs w:val="22"/>
                <w:lang w:val="fr-FR"/>
              </w:rPr>
            </w:pPr>
            <w:r w:rsidRPr="00E44F13">
              <w:rPr>
                <w:color w:val="000000"/>
                <w:sz w:val="22"/>
                <w:szCs w:val="22"/>
                <w:lang w:val="fr-FR"/>
              </w:rPr>
              <w:t>Comprendre les nouveaux modes de création et de promotion de l'art, comprendre l'art numérique et les nouvelles formes de création.</w:t>
            </w:r>
          </w:p>
        </w:tc>
      </w:tr>
      <w:tr w:rsidR="0071404D" w14:paraId="16DBB3FA" w14:textId="77777777">
        <w:tc>
          <w:tcPr>
            <w:tcW w:w="1985" w:type="dxa"/>
            <w:shd w:val="clear" w:color="auto" w:fill="ED7D31"/>
          </w:tcPr>
          <w:p w14:paraId="1820EAC5" w14:textId="6F1D03D6" w:rsidR="0071404D" w:rsidRDefault="00342C1F">
            <w:pPr>
              <w:spacing w:before="120" w:after="120" w:line="276" w:lineRule="auto"/>
              <w:jc w:val="center"/>
              <w:rPr>
                <w:b/>
                <w:color w:val="FFFFFF"/>
              </w:rPr>
            </w:pPr>
            <w:r w:rsidRPr="00342C1F">
              <w:rPr>
                <w:b/>
                <w:color w:val="FFFFFF"/>
              </w:rPr>
              <w:t xml:space="preserve">Lien </w:t>
            </w:r>
            <w:proofErr w:type="spellStart"/>
            <w:r w:rsidRPr="00342C1F">
              <w:rPr>
                <w:b/>
                <w:color w:val="FFFFFF"/>
              </w:rPr>
              <w:t>vers</w:t>
            </w:r>
            <w:proofErr w:type="spellEnd"/>
            <w:r w:rsidRPr="00342C1F">
              <w:rPr>
                <w:b/>
                <w:color w:val="FFFFFF"/>
              </w:rPr>
              <w:t xml:space="preserve"> la </w:t>
            </w:r>
            <w:proofErr w:type="spellStart"/>
            <w:r w:rsidRPr="00342C1F">
              <w:rPr>
                <w:b/>
                <w:color w:val="FFFFFF"/>
              </w:rPr>
              <w:t>ressource</w:t>
            </w:r>
            <w:proofErr w:type="spellEnd"/>
            <w:r w:rsidRPr="00342C1F">
              <w:rPr>
                <w:b/>
                <w:color w:val="FFFFFF"/>
              </w:rPr>
              <w:t xml:space="preserve"> :</w:t>
            </w:r>
          </w:p>
        </w:tc>
        <w:tc>
          <w:tcPr>
            <w:tcW w:w="7087" w:type="dxa"/>
          </w:tcPr>
          <w:p w14:paraId="41DB586A" w14:textId="77777777" w:rsidR="0071404D" w:rsidRDefault="00000000">
            <w:pPr>
              <w:spacing w:before="120" w:after="120" w:line="276" w:lineRule="auto"/>
              <w:jc w:val="both"/>
              <w:rPr>
                <w:color w:val="000000"/>
                <w:highlight w:val="yellow"/>
              </w:rPr>
            </w:pPr>
            <w:hyperlink r:id="rId14" w:history="1">
              <w:r w:rsidR="008D25AE">
                <w:rPr>
                  <w:rStyle w:val="Lienhypertexte"/>
                </w:rPr>
                <w:t xml:space="preserve">DIGITAL TECHNOLOGY IS TRANSFORMING THE ART WORLD - </w:t>
              </w:r>
              <w:proofErr w:type="spellStart"/>
              <w:r w:rsidR="008D25AE">
                <w:rPr>
                  <w:rStyle w:val="Lienhypertexte"/>
                </w:rPr>
                <w:t>Impakter</w:t>
              </w:r>
              <w:proofErr w:type="spellEnd"/>
            </w:hyperlink>
          </w:p>
        </w:tc>
      </w:tr>
    </w:tbl>
    <w:p w14:paraId="05942CA8" w14:textId="77777777" w:rsidR="0071404D" w:rsidRDefault="00000000">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20A5342B" wp14:editId="7CCF0F16">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18"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15"/>
                    <a:srcRect/>
                    <a:stretch>
                      <a:fillRect/>
                    </a:stretch>
                  </pic:blipFill>
                  <pic:spPr>
                    <a:xfrm>
                      <a:off x="0" y="0"/>
                      <a:ext cx="7625715" cy="10765155"/>
                    </a:xfrm>
                    <a:prstGeom prst="rect">
                      <a:avLst/>
                    </a:prstGeom>
                    <a:ln/>
                  </pic:spPr>
                </pic:pic>
              </a:graphicData>
            </a:graphic>
          </wp:anchor>
        </w:drawing>
      </w:r>
    </w:p>
    <w:sectPr w:rsidR="0071404D">
      <w:headerReference w:type="first" r:id="rId16"/>
      <w:footerReference w:type="first" r:id="rId17"/>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B6C0" w14:textId="77777777" w:rsidR="004F37FE" w:rsidRDefault="004F37FE">
      <w:pPr>
        <w:spacing w:after="0" w:line="240" w:lineRule="auto"/>
      </w:pPr>
      <w:r>
        <w:separator/>
      </w:r>
    </w:p>
  </w:endnote>
  <w:endnote w:type="continuationSeparator" w:id="0">
    <w:p w14:paraId="04D33880" w14:textId="77777777" w:rsidR="004F37FE" w:rsidRDefault="004F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444F" w14:textId="77777777" w:rsidR="0071404D" w:rsidRDefault="0071404D">
    <w:pPr>
      <w:pBdr>
        <w:top w:val="nil"/>
        <w:left w:val="nil"/>
        <w:bottom w:val="nil"/>
        <w:right w:val="nil"/>
        <w:between w:val="nil"/>
      </w:pBdr>
      <w:tabs>
        <w:tab w:val="center" w:pos="4513"/>
        <w:tab w:val="right" w:pos="9026"/>
      </w:tabs>
      <w:spacing w:after="0" w:line="240" w:lineRule="auto"/>
      <w:rPr>
        <w:color w:val="000000"/>
      </w:rPr>
    </w:pPr>
  </w:p>
  <w:p w14:paraId="79353A0D" w14:textId="77777777" w:rsidR="0071404D" w:rsidRDefault="0071404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5109" w14:textId="77777777" w:rsidR="0071404D"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noProof/>
      </w:rPr>
      <mc:AlternateContent>
        <mc:Choice Requires="wpg">
          <w:drawing>
            <wp:anchor distT="0" distB="0" distL="114300" distR="114300" simplePos="0" relativeHeight="251659264" behindDoc="0" locked="0" layoutInCell="1" hidden="0" allowOverlap="1" wp14:anchorId="12B90933" wp14:editId="5FA2A971">
              <wp:simplePos x="0" y="0"/>
              <wp:positionH relativeFrom="column">
                <wp:posOffset>-1231899</wp:posOffset>
              </wp:positionH>
              <wp:positionV relativeFrom="paragraph">
                <wp:posOffset>-723899</wp:posOffset>
              </wp:positionV>
              <wp:extent cx="8016421" cy="906154"/>
              <wp:effectExtent l="0" t="0" r="0" b="0"/>
              <wp:wrapNone/>
              <wp:docPr id="16" name="Prostokąt 16"/>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2A77D74B" w14:textId="77777777" w:rsidR="0071404D" w:rsidRDefault="00714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16421" cy="906154"/>
              <wp:effectExtent b="0" l="0" r="0" t="0"/>
              <wp:wrapNone/>
              <wp:docPr id="1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016421" cy="906154"/>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8834" w14:textId="77777777" w:rsidR="0071404D" w:rsidRDefault="0071404D">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8B606" w14:textId="77777777" w:rsidR="004F37FE" w:rsidRDefault="004F37FE">
      <w:pPr>
        <w:spacing w:after="0" w:line="240" w:lineRule="auto"/>
      </w:pPr>
      <w:r>
        <w:separator/>
      </w:r>
    </w:p>
  </w:footnote>
  <w:footnote w:type="continuationSeparator" w:id="0">
    <w:p w14:paraId="2ACC0F15" w14:textId="77777777" w:rsidR="004F37FE" w:rsidRDefault="004F3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5D2D" w14:textId="77777777" w:rsidR="0071404D" w:rsidRDefault="0071404D">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D74B" w14:textId="77777777" w:rsidR="0071404D"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36F8A778" wp14:editId="7C3D7BC9">
          <wp:simplePos x="0" y="0"/>
          <wp:positionH relativeFrom="margin">
            <wp:align>left</wp:align>
          </wp:positionH>
          <wp:positionV relativeFrom="page">
            <wp:posOffset>264795</wp:posOffset>
          </wp:positionV>
          <wp:extent cx="1853565" cy="387985"/>
          <wp:effectExtent l="0" t="0" r="0" b="0"/>
          <wp:wrapSquare wrapText="bothSides" distT="0" distB="0" distL="114300" distR="114300"/>
          <wp:docPr id="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853565" cy="387985"/>
                  </a:xfrm>
                  <a:prstGeom prst="rect">
                    <a:avLst/>
                  </a:prstGeom>
                  <a:ln/>
                </pic:spPr>
              </pic:pic>
            </a:graphicData>
          </a:graphic>
        </wp:anchor>
      </w:drawing>
    </w:r>
    <w:r>
      <w:rPr>
        <w:color w:val="000000"/>
      </w:rPr>
      <w:t xml:space="preserve">                                                                                             </w:t>
    </w:r>
    <w:r>
      <w:rPr>
        <w:noProof/>
        <w:color w:val="000000"/>
      </w:rPr>
      <w:drawing>
        <wp:inline distT="0" distB="0" distL="0" distR="0" wp14:anchorId="5DC2BC03" wp14:editId="12B3B1CF">
          <wp:extent cx="874632" cy="618328"/>
          <wp:effectExtent l="0" t="0" r="0" b="0"/>
          <wp:docPr id="19" name="image6.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icon&#10;&#10;Description automatically generated"/>
                  <pic:cNvPicPr preferRelativeResize="0"/>
                </pic:nvPicPr>
                <pic:blipFill>
                  <a:blip r:embed="rId2"/>
                  <a:srcRect/>
                  <a:stretch>
                    <a:fillRect/>
                  </a:stretch>
                </pic:blipFill>
                <pic:spPr>
                  <a:xfrm>
                    <a:off x="0" y="0"/>
                    <a:ext cx="874632" cy="61832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1963" w14:textId="77777777" w:rsidR="0071404D" w:rsidRDefault="0071404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E79"/>
    <w:multiLevelType w:val="hybridMultilevel"/>
    <w:tmpl w:val="B6A08A6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0F91842"/>
    <w:multiLevelType w:val="multilevel"/>
    <w:tmpl w:val="BCC8DF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3F842FC"/>
    <w:multiLevelType w:val="hybridMultilevel"/>
    <w:tmpl w:val="09D6C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595635"/>
    <w:multiLevelType w:val="multilevel"/>
    <w:tmpl w:val="D786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6F4890"/>
    <w:multiLevelType w:val="multilevel"/>
    <w:tmpl w:val="242E6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925FB3"/>
    <w:multiLevelType w:val="multilevel"/>
    <w:tmpl w:val="478C3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49176282">
    <w:abstractNumId w:val="1"/>
  </w:num>
  <w:num w:numId="2" w16cid:durableId="1128360325">
    <w:abstractNumId w:val="4"/>
  </w:num>
  <w:num w:numId="3" w16cid:durableId="834686735">
    <w:abstractNumId w:val="5"/>
  </w:num>
  <w:num w:numId="4" w16cid:durableId="1377923008">
    <w:abstractNumId w:val="3"/>
  </w:num>
  <w:num w:numId="5" w16cid:durableId="1607468915">
    <w:abstractNumId w:val="0"/>
  </w:num>
  <w:num w:numId="6" w16cid:durableId="159347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04D"/>
    <w:rsid w:val="001F0475"/>
    <w:rsid w:val="00342C1F"/>
    <w:rsid w:val="004F37FE"/>
    <w:rsid w:val="0071404D"/>
    <w:rsid w:val="008D25AE"/>
    <w:rsid w:val="00E44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ED3C"/>
  <w15:docId w15:val="{6866994E-7B72-4716-AC0B-266279FA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TM2">
    <w:name w:val="toc 2"/>
    <w:basedOn w:val="Normal"/>
    <w:next w:val="Normal"/>
    <w:autoRedefine/>
    <w:uiPriority w:val="39"/>
    <w:unhideWhenUsed/>
    <w:rsid w:val="001620AE"/>
    <w:pPr>
      <w:spacing w:after="100"/>
      <w:ind w:left="220"/>
    </w:pPr>
  </w:style>
  <w:style w:type="character" w:styleId="Lienhypertexte">
    <w:name w:val="Hyperlink"/>
    <w:basedOn w:val="Policepardfaut"/>
    <w:uiPriority w:val="99"/>
    <w:unhideWhenUsed/>
    <w:rsid w:val="001620AE"/>
    <w:rPr>
      <w:color w:val="0563C1" w:themeColor="hyperlink"/>
      <w:u w:val="single"/>
    </w:rPr>
  </w:style>
  <w:style w:type="paragraph" w:styleId="En-ttedetabledesmatires">
    <w:name w:val="TOC Heading"/>
    <w:basedOn w:val="Titre1"/>
    <w:next w:val="Normal"/>
    <w:uiPriority w:val="39"/>
    <w:unhideWhenUsed/>
    <w:qFormat/>
    <w:rsid w:val="001620AE"/>
    <w:pPr>
      <w:spacing w:line="259" w:lineRule="auto"/>
      <w:outlineLvl w:val="9"/>
    </w:pPr>
    <w:rPr>
      <w:color w:val="2F5496" w:themeColor="accent1" w:themeShade="BF"/>
      <w:lang w:val="en-US"/>
    </w:rPr>
  </w:style>
  <w:style w:type="paragraph" w:styleId="Paragraphedeliste">
    <w:name w:val="List Paragraph"/>
    <w:basedOn w:val="Normal"/>
    <w:uiPriority w:val="34"/>
    <w:qFormat/>
    <w:rsid w:val="001620AE"/>
    <w:pPr>
      <w:ind w:left="720"/>
      <w:contextualSpacing/>
    </w:pPr>
  </w:style>
  <w:style w:type="table" w:customStyle="1" w:styleId="TableGrid3">
    <w:name w:val="Table Grid3"/>
    <w:basedOn w:val="TableauNormal"/>
    <w:next w:val="Grilledutableau"/>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pPr>
      <w:spacing w:after="0" w:line="240" w:lineRule="auto"/>
    </w:pPr>
    <w:rPr>
      <w:sz w:val="24"/>
      <w:szCs w:val="24"/>
    </w:rPr>
    <w:tblPr>
      <w:tblStyleRowBandSize w:val="1"/>
      <w:tblStyleColBandSize w:val="1"/>
    </w:tblPr>
  </w:style>
  <w:style w:type="table" w:customStyle="1" w:styleId="a1">
    <w:basedOn w:val="TableauNormal"/>
    <w:pPr>
      <w:spacing w:after="0" w:line="240" w:lineRule="auto"/>
    </w:pPr>
    <w:rPr>
      <w:sz w:val="24"/>
      <w:szCs w:val="24"/>
    </w:rPr>
    <w:tblPr>
      <w:tblStyleRowBandSize w:val="1"/>
      <w:tblStyleColBandSize w:val="1"/>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ig.watch/topics/cultural-diversi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mpakter.com/digital-technology-transforming-art-worl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KCnoX9JPMyDlQ9qTAKWQL9nSJg==">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918</Words>
  <Characters>5055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Association SOLUTION</cp:lastModifiedBy>
  <cp:revision>3</cp:revision>
  <dcterms:created xsi:type="dcterms:W3CDTF">2023-08-31T13:14:00Z</dcterms:created>
  <dcterms:modified xsi:type="dcterms:W3CDTF">2023-12-20T13:15:00Z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