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3865" w14:textId="70B481CC" w:rsidR="0064725B" w:rsidRDefault="00F515F0">
      <w:pPr>
        <w:tabs>
          <w:tab w:val="left" w:pos="900"/>
        </w:tabs>
        <w:sectPr w:rsidR="0064725B" w:rsidSect="004F033E">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67F1E644" wp14:editId="260325D1">
                <wp:simplePos x="0" y="0"/>
                <wp:positionH relativeFrom="column">
                  <wp:posOffset>2826385</wp:posOffset>
                </wp:positionH>
                <wp:positionV relativeFrom="paragraph">
                  <wp:posOffset>1997710</wp:posOffset>
                </wp:positionV>
                <wp:extent cx="4119880" cy="2338705"/>
                <wp:effectExtent l="0" t="0" r="0" b="4445"/>
                <wp:wrapSquare wrapText="bothSides" distT="45720" distB="45720" distL="114300" distR="114300"/>
                <wp:docPr id="15" name="Rectangle 15"/>
                <wp:cNvGraphicFramePr/>
                <a:graphic xmlns:a="http://schemas.openxmlformats.org/drawingml/2006/main">
                  <a:graphicData uri="http://schemas.microsoft.com/office/word/2010/wordprocessingShape">
                    <wps:wsp>
                      <wps:cNvSpPr/>
                      <wps:spPr>
                        <a:xfrm>
                          <a:off x="0" y="0"/>
                          <a:ext cx="4119880" cy="2338705"/>
                        </a:xfrm>
                        <a:prstGeom prst="rect">
                          <a:avLst/>
                        </a:prstGeom>
                        <a:noFill/>
                        <a:ln>
                          <a:noFill/>
                        </a:ln>
                      </wps:spPr>
                      <wps:txbx>
                        <w:txbxContent>
                          <w:p w14:paraId="34CB4119" w14:textId="77777777" w:rsidR="0064725B" w:rsidRDefault="00000000">
                            <w:pPr>
                              <w:spacing w:line="258" w:lineRule="auto"/>
                              <w:jc w:val="right"/>
                              <w:textDirection w:val="btLr"/>
                            </w:pPr>
                            <w:r>
                              <w:rPr>
                                <w:rFonts w:ascii="Bebas Neue" w:eastAsia="Bebas Neue" w:hAnsi="Bebas Neue" w:cs="Bebas Neue"/>
                                <w:color w:val="F5B335"/>
                                <w:sz w:val="72"/>
                              </w:rPr>
                              <w:t>Personal, Social and L2L Competence &amp; Art</w:t>
                            </w:r>
                          </w:p>
                          <w:p w14:paraId="748D2EBA" w14:textId="77777777" w:rsidR="0064725B" w:rsidRDefault="00000000">
                            <w:pPr>
                              <w:spacing w:line="258" w:lineRule="auto"/>
                              <w:jc w:val="right"/>
                              <w:textDirection w:val="btLr"/>
                            </w:pPr>
                            <w:r>
                              <w:rPr>
                                <w:rFonts w:ascii="Bebas Neue" w:eastAsia="Bebas Neue" w:hAnsi="Bebas Neue" w:cs="Bebas Neue"/>
                                <w:color w:val="000000"/>
                                <w:sz w:val="64"/>
                              </w:rPr>
                              <w:t xml:space="preserve">Learner Handout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F1E644" id="Rectangle 15" o:spid="_x0000_s1026" style="position:absolute;margin-left:222.55pt;margin-top:157.3pt;width:324.4pt;height:18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" filled="f" stroked="f">
                <v:textbox inset="2.53958mm,1.2694mm,2.53958mm,1.2694mm">
                  <w:txbxContent>
                    <w:p w14:paraId="34CB4119" w14:textId="77777777" w:rsidR="0064725B" w:rsidRDefault="00000000">
                      <w:pPr>
                        <w:spacing w:line="258" w:lineRule="auto"/>
                        <w:jc w:val="right"/>
                        <w:textDirection w:val="btLr"/>
                      </w:pPr>
                      <w:r>
                        <w:rPr>
                          <w:rFonts w:ascii="Bebas Neue" w:eastAsia="Bebas Neue" w:hAnsi="Bebas Neue" w:cs="Bebas Neue"/>
                          <w:color w:val="F5B335"/>
                          <w:sz w:val="72"/>
                        </w:rPr>
                        <w:t>Personal, Social and L2L Competence &amp; Art</w:t>
                      </w:r>
                    </w:p>
                    <w:p w14:paraId="748D2EBA" w14:textId="77777777" w:rsidR="0064725B" w:rsidRDefault="00000000">
                      <w:pPr>
                        <w:spacing w:line="258" w:lineRule="auto"/>
                        <w:jc w:val="right"/>
                        <w:textDirection w:val="btLr"/>
                      </w:pPr>
                      <w:r>
                        <w:rPr>
                          <w:rFonts w:ascii="Bebas Neue" w:eastAsia="Bebas Neue" w:hAnsi="Bebas Neue" w:cs="Bebas Neue"/>
                          <w:color w:val="000000"/>
                          <w:sz w:val="64"/>
                        </w:rPr>
                        <w:t xml:space="preserve">Learner Handout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734436DA" wp14:editId="33E16E10">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17"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p>
    <w:p w14:paraId="4FBC4505" w14:textId="77777777" w:rsidR="0064725B" w:rsidRDefault="00000000">
      <w:pPr>
        <w:keepNext/>
        <w:keepLines/>
        <w:pBdr>
          <w:top w:val="nil"/>
          <w:left w:val="nil"/>
          <w:bottom w:val="nil"/>
          <w:right w:val="nil"/>
          <w:between w:val="nil"/>
        </w:pBdr>
        <w:spacing w:before="240" w:after="0"/>
        <w:rPr>
          <w:color w:val="2F5496"/>
          <w:sz w:val="32"/>
          <w:szCs w:val="32"/>
        </w:rPr>
      </w:pPr>
      <w:r>
        <w:rPr>
          <w:color w:val="2F5496"/>
          <w:sz w:val="32"/>
          <w:szCs w:val="32"/>
        </w:rPr>
        <w:lastRenderedPageBreak/>
        <w:t>Contents</w:t>
      </w:r>
    </w:p>
    <w:sdt>
      <w:sdtPr>
        <w:id w:val="1222944994"/>
        <w:docPartObj>
          <w:docPartGallery w:val="Table of Contents"/>
          <w:docPartUnique/>
        </w:docPartObj>
      </w:sdtPr>
      <w:sdtContent>
        <w:p w14:paraId="04B0B1DA" w14:textId="77777777" w:rsidR="0064725B" w:rsidRDefault="00000000">
          <w:pPr>
            <w:widowControl w:val="0"/>
            <w:tabs>
              <w:tab w:val="right" w:leader="dot" w:pos="12000"/>
            </w:tabs>
            <w:spacing w:before="60" w:after="0" w:line="240" w:lineRule="auto"/>
            <w:rPr>
              <w:rFonts w:ascii="Arial" w:eastAsia="Arial" w:hAnsi="Arial" w:cs="Arial"/>
              <w:b/>
              <w:color w:val="000000"/>
            </w:rPr>
          </w:pPr>
          <w:r>
            <w:fldChar w:fldCharType="begin"/>
          </w:r>
          <w:r>
            <w:instrText xml:space="preserve"> TOC \h \u \z \t "Heading 1,1,Heading 2,2,Heading 3,3,"</w:instrText>
          </w:r>
          <w:r>
            <w:fldChar w:fldCharType="separate"/>
          </w:r>
          <w:hyperlink w:anchor="_heading=h.30j0zll">
            <w:r>
              <w:rPr>
                <w:color w:val="000000"/>
              </w:rPr>
              <w:t>What is Personal, Social and L2L Competence?</w:t>
            </w:r>
            <w:r>
              <w:rPr>
                <w:color w:val="000000"/>
              </w:rPr>
              <w:tab/>
              <w:t>3</w:t>
            </w:r>
          </w:hyperlink>
        </w:p>
        <w:p w14:paraId="09A3B44B" w14:textId="77777777" w:rsidR="0064725B" w:rsidRDefault="00000000">
          <w:pPr>
            <w:widowControl w:val="0"/>
            <w:tabs>
              <w:tab w:val="right" w:leader="dot" w:pos="12000"/>
            </w:tabs>
            <w:spacing w:before="60" w:after="0" w:line="240" w:lineRule="auto"/>
            <w:rPr>
              <w:rFonts w:ascii="Arial" w:eastAsia="Arial" w:hAnsi="Arial" w:cs="Arial"/>
              <w:b/>
              <w:color w:val="000000"/>
            </w:rPr>
          </w:pPr>
          <w:hyperlink w:anchor="_heading=h.1fob9te">
            <w:r>
              <w:rPr>
                <w:color w:val="000000"/>
              </w:rPr>
              <w:t>What is the link between Personal, Social and L2L Competence with Art?</w:t>
            </w:r>
            <w:r>
              <w:rPr>
                <w:color w:val="000000"/>
              </w:rPr>
              <w:tab/>
              <w:t>3</w:t>
            </w:r>
          </w:hyperlink>
        </w:p>
        <w:p w14:paraId="68484848" w14:textId="77777777" w:rsidR="0064725B" w:rsidRDefault="00000000">
          <w:pPr>
            <w:widowControl w:val="0"/>
            <w:tabs>
              <w:tab w:val="right" w:leader="dot" w:pos="12000"/>
            </w:tabs>
            <w:spacing w:before="60" w:after="0" w:line="240" w:lineRule="auto"/>
            <w:rPr>
              <w:rFonts w:ascii="Arial" w:eastAsia="Arial" w:hAnsi="Arial" w:cs="Arial"/>
              <w:b/>
              <w:color w:val="000000"/>
            </w:rPr>
          </w:pPr>
          <w:hyperlink w:anchor="_heading=h.3znysh7">
            <w:r>
              <w:rPr>
                <w:color w:val="000000"/>
              </w:rPr>
              <w:t>Case study</w:t>
            </w:r>
            <w:r>
              <w:rPr>
                <w:color w:val="000000"/>
              </w:rPr>
              <w:tab/>
              <w:t>4</w:t>
            </w:r>
          </w:hyperlink>
        </w:p>
        <w:p w14:paraId="3809E459" w14:textId="77777777" w:rsidR="0064725B" w:rsidRDefault="00000000">
          <w:pPr>
            <w:widowControl w:val="0"/>
            <w:tabs>
              <w:tab w:val="right" w:leader="dot" w:pos="12000"/>
            </w:tabs>
            <w:spacing w:before="60" w:after="0" w:line="240" w:lineRule="auto"/>
            <w:rPr>
              <w:rFonts w:ascii="Arial" w:eastAsia="Arial" w:hAnsi="Arial" w:cs="Arial"/>
              <w:b/>
              <w:color w:val="000000"/>
            </w:rPr>
          </w:pPr>
          <w:hyperlink w:anchor="_heading=h.2et92p0">
            <w:r>
              <w:rPr>
                <w:color w:val="000000"/>
              </w:rPr>
              <w:t>Learning Activity</w:t>
            </w:r>
            <w:r>
              <w:rPr>
                <w:color w:val="000000"/>
              </w:rPr>
              <w:tab/>
              <w:t>6</w:t>
            </w:r>
          </w:hyperlink>
        </w:p>
        <w:p w14:paraId="6E89FD46" w14:textId="77777777" w:rsidR="0064725B" w:rsidRDefault="00000000">
          <w:pPr>
            <w:widowControl w:val="0"/>
            <w:tabs>
              <w:tab w:val="right" w:leader="dot" w:pos="12000"/>
            </w:tabs>
            <w:spacing w:before="60" w:after="0" w:line="240" w:lineRule="auto"/>
            <w:rPr>
              <w:rFonts w:ascii="Arial" w:eastAsia="Arial" w:hAnsi="Arial" w:cs="Arial"/>
              <w:b/>
              <w:color w:val="000000"/>
            </w:rPr>
          </w:pPr>
          <w:hyperlink w:anchor="_heading=h.tyjcwt">
            <w:r>
              <w:rPr>
                <w:color w:val="000000"/>
              </w:rPr>
              <w:t>Additional Reading or Study Materials</w:t>
            </w:r>
            <w:r>
              <w:rPr>
                <w:color w:val="000000"/>
              </w:rPr>
              <w:tab/>
              <w:t>8</w:t>
            </w:r>
          </w:hyperlink>
          <w:r>
            <w:fldChar w:fldCharType="end"/>
          </w:r>
        </w:p>
      </w:sdtContent>
    </w:sdt>
    <w:p w14:paraId="3EC6698E" w14:textId="77777777" w:rsidR="0064725B" w:rsidRDefault="0064725B"/>
    <w:p w14:paraId="5CCC41A1" w14:textId="77777777" w:rsidR="0064725B" w:rsidRDefault="0064725B">
      <w:pPr>
        <w:rPr>
          <w:rFonts w:ascii="Bebas Neue" w:eastAsia="Bebas Neue" w:hAnsi="Bebas Neue" w:cs="Bebas Neue"/>
          <w:color w:val="FF9900"/>
          <w:sz w:val="56"/>
          <w:szCs w:val="56"/>
        </w:rPr>
      </w:pPr>
    </w:p>
    <w:p w14:paraId="22FE9D8C" w14:textId="77777777" w:rsidR="0064725B" w:rsidRDefault="0064725B">
      <w:pPr>
        <w:rPr>
          <w:rFonts w:ascii="Bebas Neue" w:eastAsia="Bebas Neue" w:hAnsi="Bebas Neue" w:cs="Bebas Neue"/>
          <w:color w:val="FF9900"/>
          <w:sz w:val="56"/>
          <w:szCs w:val="56"/>
        </w:rPr>
      </w:pPr>
      <w:bookmarkStart w:id="0" w:name="_heading=h.gjdgxs" w:colFirst="0" w:colLast="0"/>
      <w:bookmarkEnd w:id="0"/>
    </w:p>
    <w:p w14:paraId="1CEED875" w14:textId="77777777" w:rsidR="0064725B" w:rsidRDefault="0064725B">
      <w:pPr>
        <w:rPr>
          <w:rFonts w:ascii="Bebas Neue" w:eastAsia="Bebas Neue" w:hAnsi="Bebas Neue" w:cs="Bebas Neue"/>
          <w:color w:val="FF9900"/>
          <w:sz w:val="56"/>
          <w:szCs w:val="56"/>
        </w:rPr>
      </w:pPr>
    </w:p>
    <w:p w14:paraId="11F2B6C1" w14:textId="77777777" w:rsidR="0064725B" w:rsidRDefault="0064725B">
      <w:pPr>
        <w:rPr>
          <w:rFonts w:ascii="Bebas Neue" w:eastAsia="Bebas Neue" w:hAnsi="Bebas Neue" w:cs="Bebas Neue"/>
          <w:color w:val="FF9900"/>
          <w:sz w:val="56"/>
          <w:szCs w:val="56"/>
        </w:rPr>
      </w:pPr>
    </w:p>
    <w:p w14:paraId="2759D112" w14:textId="77777777" w:rsidR="0064725B" w:rsidRDefault="0064725B">
      <w:pPr>
        <w:rPr>
          <w:rFonts w:ascii="Bebas Neue" w:eastAsia="Bebas Neue" w:hAnsi="Bebas Neue" w:cs="Bebas Neue"/>
          <w:color w:val="FF9900"/>
          <w:sz w:val="56"/>
          <w:szCs w:val="56"/>
        </w:rPr>
      </w:pPr>
    </w:p>
    <w:p w14:paraId="3BB679E7" w14:textId="77777777" w:rsidR="0064725B" w:rsidRDefault="0064725B">
      <w:pPr>
        <w:rPr>
          <w:rFonts w:ascii="Bebas Neue" w:eastAsia="Bebas Neue" w:hAnsi="Bebas Neue" w:cs="Bebas Neue"/>
          <w:color w:val="FF9900"/>
          <w:sz w:val="56"/>
          <w:szCs w:val="56"/>
        </w:rPr>
      </w:pPr>
    </w:p>
    <w:p w14:paraId="626F6F01" w14:textId="77777777" w:rsidR="0064725B" w:rsidRDefault="0064725B">
      <w:pPr>
        <w:rPr>
          <w:rFonts w:ascii="Bebas Neue" w:eastAsia="Bebas Neue" w:hAnsi="Bebas Neue" w:cs="Bebas Neue"/>
          <w:color w:val="FF9900"/>
          <w:sz w:val="56"/>
          <w:szCs w:val="56"/>
        </w:rPr>
      </w:pPr>
    </w:p>
    <w:p w14:paraId="68025C44" w14:textId="77777777" w:rsidR="0064725B" w:rsidRDefault="0064725B">
      <w:pPr>
        <w:rPr>
          <w:rFonts w:ascii="Bebas Neue" w:eastAsia="Bebas Neue" w:hAnsi="Bebas Neue" w:cs="Bebas Neue"/>
          <w:color w:val="FF9900"/>
          <w:sz w:val="56"/>
          <w:szCs w:val="56"/>
        </w:rPr>
      </w:pPr>
    </w:p>
    <w:p w14:paraId="3D9A93EA" w14:textId="77777777" w:rsidR="0064725B" w:rsidRDefault="0064725B">
      <w:pPr>
        <w:rPr>
          <w:rFonts w:ascii="Bebas Neue" w:eastAsia="Bebas Neue" w:hAnsi="Bebas Neue" w:cs="Bebas Neue"/>
          <w:color w:val="FF9900"/>
          <w:sz w:val="56"/>
          <w:szCs w:val="56"/>
        </w:rPr>
      </w:pPr>
    </w:p>
    <w:p w14:paraId="6E295178" w14:textId="77777777" w:rsidR="0064725B" w:rsidRDefault="0064725B">
      <w:pPr>
        <w:rPr>
          <w:rFonts w:ascii="Bebas Neue" w:eastAsia="Bebas Neue" w:hAnsi="Bebas Neue" w:cs="Bebas Neue"/>
          <w:color w:val="FF9900"/>
          <w:sz w:val="56"/>
          <w:szCs w:val="56"/>
        </w:rPr>
      </w:pPr>
    </w:p>
    <w:p w14:paraId="42276427" w14:textId="77777777" w:rsidR="0064725B" w:rsidRDefault="0064725B">
      <w:pPr>
        <w:rPr>
          <w:rFonts w:ascii="Bebas Neue" w:eastAsia="Bebas Neue" w:hAnsi="Bebas Neue" w:cs="Bebas Neue"/>
          <w:color w:val="FF9900"/>
          <w:sz w:val="56"/>
          <w:szCs w:val="56"/>
        </w:rPr>
      </w:pPr>
    </w:p>
    <w:p w14:paraId="7C39F3DF" w14:textId="77777777" w:rsidR="0064725B" w:rsidRDefault="0064725B"/>
    <w:p w14:paraId="564DABB2" w14:textId="77777777" w:rsidR="0064725B" w:rsidRDefault="00000000">
      <w:pPr>
        <w:pStyle w:val="Heading1"/>
      </w:pPr>
      <w:bookmarkStart w:id="1" w:name="_heading=h.30j0zll" w:colFirst="0" w:colLast="0"/>
      <w:bookmarkEnd w:id="1"/>
      <w:r>
        <w:lastRenderedPageBreak/>
        <w:t xml:space="preserve">What is Personal, Social and L2L Competence? </w:t>
      </w:r>
    </w:p>
    <w:p w14:paraId="7CC0A4E6" w14:textId="77777777" w:rsidR="0064725B" w:rsidRDefault="0064725B">
      <w:pPr>
        <w:ind w:left="360"/>
      </w:pPr>
    </w:p>
    <w:p w14:paraId="05831893" w14:textId="77777777" w:rsidR="0064725B" w:rsidRDefault="00000000">
      <w:pPr>
        <w:spacing w:line="360" w:lineRule="auto"/>
        <w:jc w:val="both"/>
        <w:rPr>
          <w:sz w:val="24"/>
          <w:szCs w:val="24"/>
        </w:rPr>
      </w:pPr>
      <w:r>
        <w:rPr>
          <w:sz w:val="24"/>
          <w:szCs w:val="24"/>
        </w:rPr>
        <w:t>The Council of the European Union in its Recommendation of 22 May 2018 defined personal, social and learning to learn competence as the ability to reflect upon oneself, effectively manage time and information, work with others in a constructive way, remain resilient and manage one’s own learning and career. It includes the ability to cope with uncertainty and complexity, learn to learn, support one’s physical and emotional wellbeing, to maintain physical and mental health, and to be able to lead a health-conscious, future-oriented life, empathise and manage conflict in an inclusive and supportive context.</w:t>
      </w:r>
    </w:p>
    <w:p w14:paraId="11526D30" w14:textId="77777777" w:rsidR="0064725B" w:rsidRDefault="00000000">
      <w:pPr>
        <w:spacing w:line="360" w:lineRule="auto"/>
        <w:jc w:val="both"/>
        <w:rPr>
          <w:sz w:val="24"/>
          <w:szCs w:val="24"/>
        </w:rPr>
      </w:pPr>
      <w:r>
        <w:rPr>
          <w:sz w:val="24"/>
          <w:szCs w:val="24"/>
        </w:rPr>
        <w:t xml:space="preserve">In other </w:t>
      </w:r>
      <w:proofErr w:type="gramStart"/>
      <w:r>
        <w:rPr>
          <w:sz w:val="24"/>
          <w:szCs w:val="24"/>
        </w:rPr>
        <w:t>words</w:t>
      </w:r>
      <w:proofErr w:type="gramEnd"/>
      <w:r>
        <w:rPr>
          <w:sz w:val="24"/>
          <w:szCs w:val="24"/>
        </w:rPr>
        <w:t xml:space="preserve"> ‘Learning to learn’ (L2L) is the ability to develop self-awareness, follow and persist in learning and to organize your own learning. This includes good management of time and information, both individually and in groups.</w:t>
      </w:r>
      <w:r>
        <w:rPr>
          <w:noProof/>
        </w:rPr>
        <w:drawing>
          <wp:anchor distT="0" distB="0" distL="114300" distR="114300" simplePos="0" relativeHeight="251660288" behindDoc="0" locked="0" layoutInCell="1" hidden="0" allowOverlap="1" wp14:anchorId="2ED41A59" wp14:editId="1A0384BA">
            <wp:simplePos x="0" y="0"/>
            <wp:positionH relativeFrom="column">
              <wp:posOffset>3194050</wp:posOffset>
            </wp:positionH>
            <wp:positionV relativeFrom="paragraph">
              <wp:posOffset>46990</wp:posOffset>
            </wp:positionV>
            <wp:extent cx="2514600" cy="1675765"/>
            <wp:effectExtent l="0" t="0" r="0" b="0"/>
            <wp:wrapSquare wrapText="bothSides" distT="0" distB="0" distL="114300" distR="114300"/>
            <wp:docPr id="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2514600" cy="1675765"/>
                    </a:xfrm>
                    <a:prstGeom prst="rect">
                      <a:avLst/>
                    </a:prstGeom>
                    <a:ln/>
                  </pic:spPr>
                </pic:pic>
              </a:graphicData>
            </a:graphic>
          </wp:anchor>
        </w:drawing>
      </w:r>
    </w:p>
    <w:p w14:paraId="22337D3E" w14:textId="77777777" w:rsidR="0064725B" w:rsidRDefault="00000000">
      <w:pPr>
        <w:spacing w:line="360" w:lineRule="auto"/>
        <w:jc w:val="both"/>
        <w:rPr>
          <w:sz w:val="24"/>
          <w:szCs w:val="24"/>
        </w:rPr>
      </w:pPr>
      <w:r>
        <w:rPr>
          <w:sz w:val="24"/>
          <w:szCs w:val="24"/>
        </w:rPr>
        <w:t>This skill comprises being aware of how you learn and your learning requirements, spotting opportunities when they present themselves, and overcoming challenges to learn effectively. To be competent, one must acquire, process, and assimilate new knowledge and abilities in addition to seeking out and utilising guidance.</w:t>
      </w:r>
    </w:p>
    <w:p w14:paraId="2C586CD8" w14:textId="77777777" w:rsidR="0064725B" w:rsidRDefault="00000000">
      <w:pPr>
        <w:spacing w:line="360" w:lineRule="auto"/>
        <w:jc w:val="both"/>
        <w:rPr>
          <w:sz w:val="24"/>
          <w:szCs w:val="24"/>
        </w:rPr>
      </w:pPr>
      <w:r>
        <w:rPr>
          <w:sz w:val="24"/>
          <w:szCs w:val="24"/>
        </w:rPr>
        <w:t>In order to use and apply knowledge and skills in a range of contexts, including at home, at school, in youth organisations, at work, and in education and training, you must be able to draw on earlier learning and life experiences. This is what is meant by "learning to learn." It is a transversal skill, often known as a soft skill, which means that it may be used or applied to any subject or setting.</w:t>
      </w:r>
    </w:p>
    <w:p w14:paraId="57547295" w14:textId="77777777" w:rsidR="0064725B" w:rsidRDefault="00000000">
      <w:pPr>
        <w:pStyle w:val="Heading1"/>
      </w:pPr>
      <w:bookmarkStart w:id="2" w:name="_heading=h.1fob9te" w:colFirst="0" w:colLast="0"/>
      <w:bookmarkEnd w:id="2"/>
      <w:r>
        <w:t xml:space="preserve">What is the link between Personal, Social and L2L Competence with Art? </w:t>
      </w:r>
    </w:p>
    <w:p w14:paraId="5DBCAF58" w14:textId="77777777" w:rsidR="0064725B" w:rsidRDefault="0064725B"/>
    <w:p w14:paraId="2A9FAE6B" w14:textId="77777777" w:rsidR="0064725B" w:rsidRDefault="00000000">
      <w:pPr>
        <w:spacing w:line="360" w:lineRule="auto"/>
        <w:jc w:val="both"/>
        <w:rPr>
          <w:sz w:val="24"/>
          <w:szCs w:val="24"/>
        </w:rPr>
      </w:pPr>
      <w:r>
        <w:rPr>
          <w:sz w:val="24"/>
          <w:szCs w:val="24"/>
        </w:rPr>
        <w:t xml:space="preserve">Art is an incredible tool to demonstrate cognitive strategies that help learners explore new content and demonstrate whether they actually understand what they are trying to learn. Thinking skills are essential for all learners and both art creation and encountering art provide opportunities for complex thinking. </w:t>
      </w:r>
    </w:p>
    <w:p w14:paraId="4AF3047B" w14:textId="77777777" w:rsidR="0064725B" w:rsidRDefault="00000000">
      <w:pPr>
        <w:spacing w:line="360" w:lineRule="auto"/>
        <w:jc w:val="both"/>
        <w:rPr>
          <w:sz w:val="24"/>
          <w:szCs w:val="24"/>
        </w:rPr>
      </w:pPr>
      <w:r>
        <w:rPr>
          <w:sz w:val="24"/>
          <w:szCs w:val="24"/>
        </w:rPr>
        <w:lastRenderedPageBreak/>
        <w:t>Art can be used as an aid to support L2L competence. Indeed, drawing pictures or diagrams can help learners understand a subject. This is a strategy that is linked to visual art. Vocabulary, processes and stories can all be represented through visual art.</w:t>
      </w:r>
      <w:r>
        <w:t xml:space="preserve"> </w:t>
      </w:r>
      <w:r>
        <w:rPr>
          <w:sz w:val="24"/>
          <w:szCs w:val="24"/>
        </w:rPr>
        <w:t xml:space="preserve">If a learner is more </w:t>
      </w:r>
      <w:proofErr w:type="spellStart"/>
      <w:r>
        <w:rPr>
          <w:sz w:val="24"/>
          <w:szCs w:val="24"/>
        </w:rPr>
        <w:t>kinesthetic</w:t>
      </w:r>
      <w:proofErr w:type="spellEnd"/>
      <w:r>
        <w:rPr>
          <w:sz w:val="24"/>
          <w:szCs w:val="24"/>
        </w:rPr>
        <w:t xml:space="preserve">, movement can also be used to illustrate ideas.  Writing poetry, songs, and chants using metaphors and similes can help "draw" understanding with words. </w:t>
      </w:r>
    </w:p>
    <w:p w14:paraId="67FFB2B4" w14:textId="77777777" w:rsidR="0064725B" w:rsidRDefault="00000000">
      <w:pPr>
        <w:spacing w:line="360" w:lineRule="auto"/>
        <w:jc w:val="both"/>
        <w:rPr>
          <w:sz w:val="24"/>
          <w:szCs w:val="24"/>
        </w:rPr>
      </w:pPr>
      <w:r>
        <w:rPr>
          <w:sz w:val="24"/>
          <w:szCs w:val="24"/>
        </w:rPr>
        <w:t xml:space="preserve">Moreover, before producing a finished piece of visual art, many artists first make a model or sketch to allow for content practice.  If music, dance or drama is being used to represent understanding, then the creation and rehearsal of the art is practice for the content being represented. It means that art will help you learn how to practice over and over until you nail a subject. </w:t>
      </w:r>
      <w:r>
        <w:rPr>
          <w:noProof/>
        </w:rPr>
        <w:drawing>
          <wp:anchor distT="0" distB="0" distL="114300" distR="114300" simplePos="0" relativeHeight="251661312" behindDoc="0" locked="0" layoutInCell="1" hidden="0" allowOverlap="1" wp14:anchorId="1407967C" wp14:editId="0224CE65">
            <wp:simplePos x="0" y="0"/>
            <wp:positionH relativeFrom="column">
              <wp:posOffset>1</wp:posOffset>
            </wp:positionH>
            <wp:positionV relativeFrom="paragraph">
              <wp:posOffset>29210</wp:posOffset>
            </wp:positionV>
            <wp:extent cx="2476500" cy="1696085"/>
            <wp:effectExtent l="0" t="0" r="0" b="0"/>
            <wp:wrapSquare wrapText="bothSides" distT="0" distB="0" distL="114300" distR="114300"/>
            <wp:docPr id="1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2476500" cy="1696085"/>
                    </a:xfrm>
                    <a:prstGeom prst="rect">
                      <a:avLst/>
                    </a:prstGeom>
                    <a:ln/>
                  </pic:spPr>
                </pic:pic>
              </a:graphicData>
            </a:graphic>
          </wp:anchor>
        </w:drawing>
      </w:r>
    </w:p>
    <w:p w14:paraId="5777A34B" w14:textId="77777777" w:rsidR="0064725B" w:rsidRDefault="00000000">
      <w:pPr>
        <w:spacing w:line="360" w:lineRule="auto"/>
        <w:jc w:val="both"/>
        <w:rPr>
          <w:sz w:val="24"/>
          <w:szCs w:val="24"/>
        </w:rPr>
      </w:pPr>
      <w:r>
        <w:rPr>
          <w:sz w:val="24"/>
          <w:szCs w:val="24"/>
        </w:rPr>
        <w:t>Finally, art can help you think about your thinking strategy to check if you understand the principal idea of the subject. In the same meaning, when you don’t understand something in the subject you need to go back over it again. Indeed, if you come up against something you do not know or of which you are unsure, you have to go back to the subject to clarify understanding before you can create the art piece.</w:t>
      </w:r>
    </w:p>
    <w:p w14:paraId="23C05069" w14:textId="77777777" w:rsidR="0064725B" w:rsidRDefault="00000000">
      <w:pPr>
        <w:spacing w:line="360" w:lineRule="auto"/>
        <w:jc w:val="both"/>
        <w:rPr>
          <w:sz w:val="24"/>
          <w:szCs w:val="24"/>
        </w:rPr>
      </w:pPr>
      <w:r>
        <w:rPr>
          <w:sz w:val="24"/>
          <w:szCs w:val="24"/>
        </w:rPr>
        <w:t>It's simple to see how learners can use the arts to help them become more self-assured independent learners by looking at each of these efficient learning techniques.</w:t>
      </w:r>
    </w:p>
    <w:p w14:paraId="23D98FA8" w14:textId="77777777" w:rsidR="0064725B" w:rsidRDefault="0064725B">
      <w:pPr>
        <w:spacing w:line="360" w:lineRule="auto"/>
        <w:jc w:val="both"/>
        <w:rPr>
          <w:sz w:val="24"/>
          <w:szCs w:val="24"/>
        </w:rPr>
      </w:pPr>
    </w:p>
    <w:p w14:paraId="6C68ECC1" w14:textId="77777777" w:rsidR="0064725B" w:rsidRDefault="00000000">
      <w:pPr>
        <w:pStyle w:val="Heading1"/>
      </w:pPr>
      <w:bookmarkStart w:id="3" w:name="_heading=h.3znysh7" w:colFirst="0" w:colLast="0"/>
      <w:bookmarkEnd w:id="3"/>
      <w:r>
        <w:t>Case study</w:t>
      </w:r>
    </w:p>
    <w:p w14:paraId="104FA852" w14:textId="77777777" w:rsidR="0064725B" w:rsidRDefault="0064725B"/>
    <w:p w14:paraId="5AF8FD2C" w14:textId="77777777" w:rsidR="0064725B" w:rsidRDefault="00000000">
      <w:pPr>
        <w:spacing w:line="360" w:lineRule="auto"/>
        <w:jc w:val="both"/>
        <w:rPr>
          <w:sz w:val="24"/>
          <w:szCs w:val="24"/>
        </w:rPr>
      </w:pPr>
      <w:r>
        <w:rPr>
          <w:sz w:val="24"/>
          <w:szCs w:val="24"/>
        </w:rPr>
        <w:t>An artist residency program called Learning Through Art (LTA) fosters student creativity by creating long-lasting, process-focused art pieces that promote learning throughout the curriculum. In order to produce and facilitate art projects that are included into the school curriculum, the initiative sends professional teaching artists into the public schools of New York City.</w:t>
      </w:r>
      <w:r>
        <w:rPr>
          <w:noProof/>
        </w:rPr>
        <w:drawing>
          <wp:anchor distT="0" distB="0" distL="114300" distR="114300" simplePos="0" relativeHeight="251662336" behindDoc="0" locked="0" layoutInCell="1" hidden="0" allowOverlap="1" wp14:anchorId="590EA6C5" wp14:editId="2220C89C">
            <wp:simplePos x="0" y="0"/>
            <wp:positionH relativeFrom="column">
              <wp:posOffset>3333750</wp:posOffset>
            </wp:positionH>
            <wp:positionV relativeFrom="paragraph">
              <wp:posOffset>29844</wp:posOffset>
            </wp:positionV>
            <wp:extent cx="2286000" cy="925195"/>
            <wp:effectExtent l="0" t="0" r="0" b="0"/>
            <wp:wrapSquare wrapText="bothSides" distT="0" distB="0" distL="114300" distR="114300"/>
            <wp:docPr id="20" name="image2.jpg" descr="Learning Through Art, Inc."/>
            <wp:cNvGraphicFramePr/>
            <a:graphic xmlns:a="http://schemas.openxmlformats.org/drawingml/2006/main">
              <a:graphicData uri="http://schemas.openxmlformats.org/drawingml/2006/picture">
                <pic:pic xmlns:pic="http://schemas.openxmlformats.org/drawingml/2006/picture">
                  <pic:nvPicPr>
                    <pic:cNvPr id="0" name="image2.jpg" descr="Learning Through Art, Inc."/>
                    <pic:cNvPicPr preferRelativeResize="0"/>
                  </pic:nvPicPr>
                  <pic:blipFill>
                    <a:blip r:embed="rId15"/>
                    <a:srcRect/>
                    <a:stretch>
                      <a:fillRect/>
                    </a:stretch>
                  </pic:blipFill>
                  <pic:spPr>
                    <a:xfrm>
                      <a:off x="0" y="0"/>
                      <a:ext cx="2286000" cy="925195"/>
                    </a:xfrm>
                    <a:prstGeom prst="rect">
                      <a:avLst/>
                    </a:prstGeom>
                    <a:ln/>
                  </pic:spPr>
                </pic:pic>
              </a:graphicData>
            </a:graphic>
          </wp:anchor>
        </w:drawing>
      </w:r>
    </w:p>
    <w:p w14:paraId="1D156158" w14:textId="77777777" w:rsidR="0064725B" w:rsidRDefault="0064725B">
      <w:pPr>
        <w:spacing w:line="360" w:lineRule="auto"/>
        <w:jc w:val="both"/>
        <w:rPr>
          <w:sz w:val="24"/>
          <w:szCs w:val="24"/>
        </w:rPr>
      </w:pPr>
    </w:p>
    <w:p w14:paraId="58443712" w14:textId="77777777" w:rsidR="0064725B" w:rsidRDefault="00000000">
      <w:pPr>
        <w:spacing w:line="360" w:lineRule="auto"/>
        <w:jc w:val="both"/>
        <w:rPr>
          <w:sz w:val="24"/>
          <w:szCs w:val="24"/>
        </w:rPr>
      </w:pPr>
      <w:r>
        <w:rPr>
          <w:sz w:val="24"/>
          <w:szCs w:val="24"/>
        </w:rPr>
        <w:t xml:space="preserve">During their 20-week stay at school, students from all five school districts explore, discuss, and create works of art. A visit to the Guggenheim Museum supports residencies, provides new insights into art, and encourages students to think critically about art and ideas. At the end of the residency, the selected student's work will be presented at the Guggenheim Museum's annual exhibition "A Year with Children". </w:t>
      </w:r>
    </w:p>
    <w:p w14:paraId="4C01A007" w14:textId="77777777" w:rsidR="0064725B" w:rsidRDefault="00000000">
      <w:pPr>
        <w:spacing w:line="360" w:lineRule="auto"/>
        <w:jc w:val="both"/>
        <w:rPr>
          <w:sz w:val="24"/>
          <w:szCs w:val="24"/>
        </w:rPr>
      </w:pPr>
      <w:r>
        <w:rPr>
          <w:sz w:val="24"/>
          <w:szCs w:val="24"/>
        </w:rPr>
        <w:t xml:space="preserve">If you want to know more about this initiative, check the </w:t>
      </w:r>
      <w:hyperlink r:id="rId16">
        <w:r>
          <w:rPr>
            <w:color w:val="0563C1"/>
            <w:sz w:val="24"/>
            <w:szCs w:val="24"/>
            <w:u w:val="single"/>
          </w:rPr>
          <w:t>website</w:t>
        </w:r>
      </w:hyperlink>
      <w:r>
        <w:rPr>
          <w:sz w:val="24"/>
          <w:szCs w:val="24"/>
        </w:rPr>
        <w:t xml:space="preserve">. </w:t>
      </w:r>
    </w:p>
    <w:p w14:paraId="75651B5C" w14:textId="77777777" w:rsidR="0064725B" w:rsidRDefault="00000000">
      <w:pPr>
        <w:spacing w:line="360" w:lineRule="auto"/>
        <w:jc w:val="both"/>
        <w:rPr>
          <w:sz w:val="24"/>
          <w:szCs w:val="24"/>
        </w:rPr>
      </w:pPr>
      <w:r>
        <w:rPr>
          <w:sz w:val="24"/>
          <w:szCs w:val="24"/>
        </w:rPr>
        <w:t xml:space="preserve">This program is giving tools to students to develop their problem solving and critical thinking skills. Indeed, compared to students who didn’t participate in this program, LTA students were more likely to be flexible and had a greater ability to recognise which resources they needed to complete their task. Art can permit students to discover things on their own and to learn by themselves what is the best solution. Check this </w:t>
      </w:r>
      <w:hyperlink r:id="rId17">
        <w:r>
          <w:rPr>
            <w:color w:val="0563C1"/>
            <w:sz w:val="24"/>
            <w:szCs w:val="24"/>
            <w:u w:val="single"/>
          </w:rPr>
          <w:t>video</w:t>
        </w:r>
      </w:hyperlink>
      <w:r>
        <w:rPr>
          <w:sz w:val="24"/>
          <w:szCs w:val="24"/>
        </w:rPr>
        <w:t xml:space="preserve"> for more information. </w:t>
      </w:r>
    </w:p>
    <w:p w14:paraId="42D78B10" w14:textId="77777777" w:rsidR="0064725B" w:rsidRDefault="0064725B">
      <w:pPr>
        <w:spacing w:line="360" w:lineRule="auto"/>
        <w:jc w:val="both"/>
        <w:rPr>
          <w:sz w:val="24"/>
          <w:szCs w:val="24"/>
        </w:rPr>
      </w:pPr>
    </w:p>
    <w:p w14:paraId="61FEBB5A" w14:textId="77777777" w:rsidR="0064725B" w:rsidRDefault="00000000">
      <w:pPr>
        <w:spacing w:line="360" w:lineRule="auto"/>
        <w:jc w:val="both"/>
        <w:rPr>
          <w:b/>
          <w:sz w:val="24"/>
          <w:szCs w:val="24"/>
        </w:rPr>
      </w:pPr>
      <w:r>
        <w:rPr>
          <w:b/>
          <w:sz w:val="24"/>
          <w:szCs w:val="24"/>
        </w:rPr>
        <w:t>Q. What issues do the “Learning through Art” initiative aim to address?</w:t>
      </w:r>
    </w:p>
    <w:p w14:paraId="04666409" w14:textId="77777777" w:rsidR="0064725B" w:rsidRDefault="00000000">
      <w:pPr>
        <w:spacing w:line="36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1855CE" w14:textId="77777777" w:rsidR="0064725B" w:rsidRDefault="0064725B"/>
    <w:p w14:paraId="2BA0A3F1" w14:textId="77777777" w:rsidR="0064725B" w:rsidRDefault="0064725B"/>
    <w:p w14:paraId="4CBE21CD" w14:textId="77777777" w:rsidR="0064725B" w:rsidRDefault="00000000">
      <w:pPr>
        <w:spacing w:line="360" w:lineRule="auto"/>
        <w:rPr>
          <w:b/>
          <w:sz w:val="24"/>
          <w:szCs w:val="24"/>
        </w:rPr>
      </w:pPr>
      <w:r>
        <w:rPr>
          <w:b/>
          <w:sz w:val="24"/>
          <w:szCs w:val="24"/>
        </w:rPr>
        <w:t xml:space="preserve">Q. Would you like to take part in this kind of project to develop personal, social and L2L competence? </w:t>
      </w:r>
    </w:p>
    <w:p w14:paraId="352399BA" w14:textId="77777777" w:rsidR="0064725B" w:rsidRDefault="00000000">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CD4FC2" w14:textId="77777777" w:rsidR="0064725B" w:rsidRDefault="0064725B">
      <w:pPr>
        <w:rPr>
          <w:sz w:val="24"/>
          <w:szCs w:val="24"/>
        </w:rPr>
      </w:pPr>
    </w:p>
    <w:p w14:paraId="2C79A17D" w14:textId="77777777" w:rsidR="0064725B" w:rsidRDefault="0064725B">
      <w:pPr>
        <w:rPr>
          <w:sz w:val="24"/>
          <w:szCs w:val="24"/>
        </w:rPr>
      </w:pPr>
    </w:p>
    <w:p w14:paraId="51351459" w14:textId="77777777" w:rsidR="0064725B" w:rsidRDefault="00000000">
      <w:pPr>
        <w:spacing w:line="360" w:lineRule="auto"/>
        <w:rPr>
          <w:b/>
          <w:sz w:val="24"/>
          <w:szCs w:val="24"/>
        </w:rPr>
      </w:pPr>
      <w:r>
        <w:rPr>
          <w:b/>
          <w:sz w:val="24"/>
          <w:szCs w:val="24"/>
        </w:rPr>
        <w:lastRenderedPageBreak/>
        <w:t xml:space="preserve">Q. Can you think of any artistic disciplines that you enjoy that incorporate L2L skills? </w:t>
      </w:r>
    </w:p>
    <w:p w14:paraId="7C5A6F4C" w14:textId="77777777" w:rsidR="0064725B" w:rsidRDefault="00000000">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6CB610" w14:textId="77777777" w:rsidR="0064725B" w:rsidRDefault="0064725B"/>
    <w:p w14:paraId="49915C9A" w14:textId="77777777" w:rsidR="0064725B" w:rsidRDefault="00000000">
      <w:pPr>
        <w:pStyle w:val="Heading1"/>
      </w:pPr>
      <w:bookmarkStart w:id="4" w:name="_heading=h.2et92p0" w:colFirst="0" w:colLast="0"/>
      <w:bookmarkEnd w:id="4"/>
      <w:r>
        <w:t xml:space="preserve">Learning Activity  </w:t>
      </w:r>
    </w:p>
    <w:p w14:paraId="689A6326" w14:textId="77777777" w:rsidR="0064725B" w:rsidRDefault="0064725B">
      <w:pPr>
        <w:pBdr>
          <w:top w:val="nil"/>
          <w:left w:val="nil"/>
          <w:bottom w:val="nil"/>
          <w:right w:val="nil"/>
          <w:between w:val="nil"/>
        </w:pBdr>
        <w:ind w:left="1440"/>
        <w:rPr>
          <w:color w:val="000000"/>
          <w:highlight w:val="yellow"/>
        </w:rPr>
      </w:pPr>
    </w:p>
    <w:tbl>
      <w:tblPr>
        <w:tblStyle w:val="a"/>
        <w:tblW w:w="92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2977"/>
        <w:gridCol w:w="1276"/>
        <w:gridCol w:w="3133"/>
      </w:tblGrid>
      <w:tr w:rsidR="0064725B" w14:paraId="00442DE0"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5DA9588" w14:textId="77777777" w:rsidR="0064725B"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 xml:space="preserve">Transversal Theme </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72506" w14:textId="77777777" w:rsidR="0064725B"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 xml:space="preserve">Artistic </w:t>
            </w:r>
            <w:r>
              <w:rPr>
                <w:sz w:val="24"/>
                <w:szCs w:val="24"/>
              </w:rPr>
              <w:t>D</w:t>
            </w:r>
            <w:r>
              <w:rPr>
                <w:color w:val="000000"/>
                <w:sz w:val="24"/>
                <w:szCs w:val="24"/>
              </w:rPr>
              <w:t>isciplines</w:t>
            </w:r>
          </w:p>
        </w:tc>
      </w:tr>
      <w:tr w:rsidR="0064725B" w14:paraId="3667FE92"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52A0A3EB" w14:textId="77777777" w:rsidR="0064725B"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Activity Title</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D5B64" w14:textId="77777777" w:rsidR="0064725B" w:rsidRDefault="00000000">
            <w:pPr>
              <w:pBdr>
                <w:top w:val="none" w:sz="0" w:space="0" w:color="000000"/>
                <w:left w:val="none" w:sz="0" w:space="0" w:color="000000"/>
                <w:bottom w:val="none" w:sz="0" w:space="0" w:color="000000"/>
                <w:right w:val="none" w:sz="0" w:space="0" w:color="000000"/>
              </w:pBdr>
              <w:jc w:val="both"/>
              <w:rPr>
                <w:color w:val="000000"/>
                <w:sz w:val="24"/>
                <w:szCs w:val="24"/>
                <w:highlight w:val="yellow"/>
              </w:rPr>
            </w:pPr>
            <w:r>
              <w:rPr>
                <w:color w:val="000000"/>
                <w:sz w:val="24"/>
                <w:szCs w:val="24"/>
              </w:rPr>
              <w:t xml:space="preserve">Drawing &amp; </w:t>
            </w:r>
            <w:proofErr w:type="gramStart"/>
            <w:r>
              <w:rPr>
                <w:color w:val="000000"/>
                <w:sz w:val="24"/>
                <w:szCs w:val="24"/>
              </w:rPr>
              <w:t>Reflecting</w:t>
            </w:r>
            <w:proofErr w:type="gramEnd"/>
            <w:r>
              <w:rPr>
                <w:color w:val="000000"/>
                <w:sz w:val="24"/>
                <w:szCs w:val="24"/>
              </w:rPr>
              <w:t xml:space="preserve"> </w:t>
            </w:r>
          </w:p>
        </w:tc>
      </w:tr>
      <w:tr w:rsidR="0064725B" w14:paraId="324A55F6"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E9DE89A" w14:textId="77777777" w:rsidR="0064725B"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Type of resource</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1AF13350" w14:textId="77777777" w:rsidR="0064725B"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 xml:space="preserve">Learning Activity </w:t>
            </w:r>
          </w:p>
        </w:tc>
      </w:tr>
      <w:tr w:rsidR="0064725B" w14:paraId="3499BC2D"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68D0864C" w14:textId="77777777" w:rsidR="0064725B"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Photo</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2BCF9D6" w14:textId="77777777" w:rsidR="0064725B" w:rsidRDefault="0064725B">
            <w:pPr>
              <w:pBdr>
                <w:top w:val="none" w:sz="0" w:space="0" w:color="000000"/>
                <w:left w:val="none" w:sz="0" w:space="0" w:color="000000"/>
                <w:bottom w:val="none" w:sz="0" w:space="0" w:color="000000"/>
                <w:right w:val="none" w:sz="0" w:space="0" w:color="000000"/>
              </w:pBdr>
              <w:jc w:val="both"/>
            </w:pPr>
          </w:p>
          <w:p w14:paraId="46C9539E" w14:textId="77777777" w:rsidR="0064725B"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noProof/>
                <w:color w:val="000000"/>
                <w:sz w:val="24"/>
                <w:szCs w:val="24"/>
              </w:rPr>
              <w:drawing>
                <wp:inline distT="0" distB="0" distL="0" distR="0" wp14:anchorId="5EBCC882" wp14:editId="0B651A24">
                  <wp:extent cx="2589877" cy="3884816"/>
                  <wp:effectExtent l="0" t="0" r="0" b="0"/>
                  <wp:docPr id="19" name="image6.jpg" descr="persona che immerge il pennello sulla vernice"/>
                  <wp:cNvGraphicFramePr/>
                  <a:graphic xmlns:a="http://schemas.openxmlformats.org/drawingml/2006/main">
                    <a:graphicData uri="http://schemas.openxmlformats.org/drawingml/2006/picture">
                      <pic:pic xmlns:pic="http://schemas.openxmlformats.org/drawingml/2006/picture">
                        <pic:nvPicPr>
                          <pic:cNvPr id="0" name="image6.jpg" descr="persona che immerge il pennello sulla vernice"/>
                          <pic:cNvPicPr preferRelativeResize="0"/>
                        </pic:nvPicPr>
                        <pic:blipFill>
                          <a:blip r:embed="rId18"/>
                          <a:srcRect/>
                          <a:stretch>
                            <a:fillRect/>
                          </a:stretch>
                        </pic:blipFill>
                        <pic:spPr>
                          <a:xfrm>
                            <a:off x="0" y="0"/>
                            <a:ext cx="2589877" cy="3884816"/>
                          </a:xfrm>
                          <a:prstGeom prst="rect">
                            <a:avLst/>
                          </a:prstGeom>
                          <a:ln/>
                        </pic:spPr>
                      </pic:pic>
                    </a:graphicData>
                  </a:graphic>
                </wp:inline>
              </w:drawing>
            </w:r>
          </w:p>
        </w:tc>
      </w:tr>
      <w:tr w:rsidR="0064725B" w14:paraId="5DE2A433"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8D4D3C8" w14:textId="77777777" w:rsidR="0064725B"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lastRenderedPageBreak/>
              <w:t>Duration of Activity</w:t>
            </w:r>
          </w:p>
          <w:p w14:paraId="67CD536E" w14:textId="77777777" w:rsidR="0064725B"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(in minutes)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069081" w14:textId="77777777" w:rsidR="0064725B"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 xml:space="preserve">90 minutes </w:t>
            </w:r>
          </w:p>
        </w:tc>
        <w:tc>
          <w:tcPr>
            <w:tcW w:w="1276"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55E29421" w14:textId="77777777" w:rsidR="0064725B"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 xml:space="preserve">Learning Outcome </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9AC13" w14:textId="77777777" w:rsidR="0064725B" w:rsidRDefault="00000000">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color w:val="000000"/>
                <w:sz w:val="24"/>
                <w:szCs w:val="24"/>
              </w:rPr>
              <w:t>Self esteem</w:t>
            </w:r>
          </w:p>
          <w:p w14:paraId="3B2B38EF" w14:textId="77777777" w:rsidR="0064725B" w:rsidRDefault="00000000">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color w:val="000000"/>
                <w:sz w:val="24"/>
                <w:szCs w:val="24"/>
              </w:rPr>
              <w:t xml:space="preserve">Time management </w:t>
            </w:r>
          </w:p>
          <w:p w14:paraId="0433EF30" w14:textId="77777777" w:rsidR="0064725B" w:rsidRDefault="00000000">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color w:val="000000"/>
                <w:sz w:val="24"/>
                <w:szCs w:val="24"/>
              </w:rPr>
              <w:t xml:space="preserve">Discover </w:t>
            </w:r>
            <w:r>
              <w:rPr>
                <w:sz w:val="24"/>
                <w:szCs w:val="24"/>
              </w:rPr>
              <w:t>a</w:t>
            </w:r>
            <w:r>
              <w:rPr>
                <w:color w:val="000000"/>
                <w:sz w:val="24"/>
                <w:szCs w:val="24"/>
              </w:rPr>
              <w:t xml:space="preserve">rtistic disciplines </w:t>
            </w:r>
          </w:p>
          <w:p w14:paraId="576BA70E" w14:textId="77777777" w:rsidR="0064725B" w:rsidRDefault="00000000">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color w:val="000000"/>
                <w:sz w:val="24"/>
                <w:szCs w:val="24"/>
              </w:rPr>
              <w:t xml:space="preserve">Diagnose your own learning needs </w:t>
            </w:r>
          </w:p>
          <w:p w14:paraId="57F49AC7" w14:textId="77777777" w:rsidR="0064725B" w:rsidRDefault="00000000">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color w:val="000000"/>
                <w:sz w:val="24"/>
                <w:szCs w:val="24"/>
              </w:rPr>
              <w:t xml:space="preserve">Knowing yourself as a learner </w:t>
            </w:r>
          </w:p>
        </w:tc>
      </w:tr>
      <w:tr w:rsidR="0064725B" w14:paraId="305042B1" w14:textId="77777777">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5AC2258C" w14:textId="77777777" w:rsidR="0064725B"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Aim of activity</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750B6" w14:textId="77777777" w:rsidR="0064725B"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 xml:space="preserve">This activity aims to build your </w:t>
            </w:r>
            <w:r>
              <w:rPr>
                <w:sz w:val="24"/>
                <w:szCs w:val="24"/>
              </w:rPr>
              <w:t>p</w:t>
            </w:r>
            <w:r>
              <w:rPr>
                <w:color w:val="000000"/>
                <w:sz w:val="24"/>
                <w:szCs w:val="24"/>
              </w:rPr>
              <w:t xml:space="preserve">ersonal, </w:t>
            </w:r>
            <w:r>
              <w:rPr>
                <w:sz w:val="24"/>
                <w:szCs w:val="24"/>
              </w:rPr>
              <w:t>s</w:t>
            </w:r>
            <w:r>
              <w:rPr>
                <w:color w:val="000000"/>
                <w:sz w:val="24"/>
                <w:szCs w:val="24"/>
              </w:rPr>
              <w:t xml:space="preserve">ocial and L2L skills through the topic of </w:t>
            </w:r>
            <w:r>
              <w:rPr>
                <w:sz w:val="24"/>
                <w:szCs w:val="24"/>
              </w:rPr>
              <w:t>a</w:t>
            </w:r>
            <w:r>
              <w:rPr>
                <w:color w:val="000000"/>
                <w:sz w:val="24"/>
                <w:szCs w:val="24"/>
              </w:rPr>
              <w:t xml:space="preserve">rt more </w:t>
            </w:r>
            <w:r>
              <w:rPr>
                <w:sz w:val="24"/>
                <w:szCs w:val="24"/>
              </w:rPr>
              <w:t>especially</w:t>
            </w:r>
            <w:r>
              <w:rPr>
                <w:color w:val="000000"/>
                <w:sz w:val="24"/>
                <w:szCs w:val="24"/>
              </w:rPr>
              <w:t xml:space="preserve"> through drawing and painting. The goal is to learn how to learn through </w:t>
            </w:r>
            <w:r>
              <w:rPr>
                <w:sz w:val="24"/>
                <w:szCs w:val="24"/>
              </w:rPr>
              <w:t>a</w:t>
            </w:r>
            <w:r>
              <w:rPr>
                <w:color w:val="000000"/>
                <w:sz w:val="24"/>
                <w:szCs w:val="24"/>
              </w:rPr>
              <w:t xml:space="preserve">rt. </w:t>
            </w:r>
          </w:p>
        </w:tc>
      </w:tr>
      <w:tr w:rsidR="0064725B" w14:paraId="632B6DC9" w14:textId="77777777">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121B3B59" w14:textId="77777777" w:rsidR="0064725B"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Materials Required for Activity</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07DE7" w14:textId="77777777" w:rsidR="0064725B" w:rsidRDefault="00000000">
            <w:pPr>
              <w:numPr>
                <w:ilvl w:val="0"/>
                <w:numId w:val="1"/>
              </w:numPr>
              <w:pBdr>
                <w:top w:val="nil"/>
                <w:left w:val="nil"/>
                <w:bottom w:val="nil"/>
                <w:right w:val="nil"/>
                <w:between w:val="nil"/>
              </w:pBdr>
              <w:spacing w:after="0" w:line="240" w:lineRule="auto"/>
              <w:jc w:val="both"/>
              <w:rPr>
                <w:color w:val="0E101A"/>
                <w:sz w:val="24"/>
                <w:szCs w:val="24"/>
              </w:rPr>
            </w:pPr>
            <w:r>
              <w:rPr>
                <w:color w:val="0E101A"/>
                <w:sz w:val="24"/>
                <w:szCs w:val="24"/>
              </w:rPr>
              <w:t xml:space="preserve">Paper </w:t>
            </w:r>
          </w:p>
          <w:p w14:paraId="28AAE614" w14:textId="77777777" w:rsidR="0064725B" w:rsidRDefault="00000000">
            <w:pPr>
              <w:numPr>
                <w:ilvl w:val="0"/>
                <w:numId w:val="1"/>
              </w:numPr>
              <w:pBdr>
                <w:top w:val="nil"/>
                <w:left w:val="nil"/>
                <w:bottom w:val="nil"/>
                <w:right w:val="nil"/>
                <w:between w:val="nil"/>
              </w:pBdr>
              <w:spacing w:after="0" w:line="240" w:lineRule="auto"/>
              <w:jc w:val="both"/>
              <w:rPr>
                <w:color w:val="0E101A"/>
                <w:sz w:val="24"/>
                <w:szCs w:val="24"/>
              </w:rPr>
            </w:pPr>
            <w:r>
              <w:rPr>
                <w:color w:val="0E101A"/>
                <w:sz w:val="24"/>
                <w:szCs w:val="24"/>
              </w:rPr>
              <w:t xml:space="preserve">Pens or Paint </w:t>
            </w:r>
          </w:p>
          <w:p w14:paraId="3F495AF7" w14:textId="77777777" w:rsidR="0064725B" w:rsidRDefault="00000000">
            <w:pPr>
              <w:numPr>
                <w:ilvl w:val="0"/>
                <w:numId w:val="1"/>
              </w:numPr>
              <w:pBdr>
                <w:top w:val="nil"/>
                <w:left w:val="nil"/>
                <w:bottom w:val="nil"/>
                <w:right w:val="nil"/>
                <w:between w:val="nil"/>
              </w:pBdr>
              <w:spacing w:after="0" w:line="240" w:lineRule="auto"/>
              <w:jc w:val="both"/>
              <w:rPr>
                <w:color w:val="0E101A"/>
                <w:sz w:val="24"/>
                <w:szCs w:val="24"/>
              </w:rPr>
            </w:pPr>
            <w:proofErr w:type="spellStart"/>
            <w:r>
              <w:rPr>
                <w:color w:val="0E101A"/>
                <w:sz w:val="24"/>
                <w:szCs w:val="24"/>
              </w:rPr>
              <w:t>Colored</w:t>
            </w:r>
            <w:proofErr w:type="spellEnd"/>
            <w:r>
              <w:rPr>
                <w:color w:val="0E101A"/>
                <w:sz w:val="24"/>
                <w:szCs w:val="24"/>
              </w:rPr>
              <w:t xml:space="preserve"> pencils </w:t>
            </w:r>
          </w:p>
          <w:p w14:paraId="7C339D6E" w14:textId="77777777" w:rsidR="0064725B" w:rsidRDefault="00000000">
            <w:pPr>
              <w:numPr>
                <w:ilvl w:val="0"/>
                <w:numId w:val="1"/>
              </w:numPr>
              <w:pBdr>
                <w:top w:val="nil"/>
                <w:left w:val="nil"/>
                <w:bottom w:val="nil"/>
                <w:right w:val="nil"/>
                <w:between w:val="nil"/>
              </w:pBdr>
              <w:spacing w:after="0" w:line="240" w:lineRule="auto"/>
              <w:jc w:val="both"/>
              <w:rPr>
                <w:color w:val="0E101A"/>
                <w:sz w:val="24"/>
                <w:szCs w:val="24"/>
              </w:rPr>
            </w:pPr>
            <w:r>
              <w:rPr>
                <w:color w:val="0E101A"/>
                <w:sz w:val="24"/>
                <w:szCs w:val="24"/>
              </w:rPr>
              <w:t xml:space="preserve">Eraser </w:t>
            </w:r>
          </w:p>
        </w:tc>
      </w:tr>
      <w:tr w:rsidR="0064725B" w14:paraId="4A157803" w14:textId="77777777">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141F965B" w14:textId="77777777" w:rsidR="0064725B"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Step-by-step instructions</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7EED6" w14:textId="77777777" w:rsidR="0064725B" w:rsidRDefault="00000000">
            <w:pPr>
              <w:spacing w:after="0" w:line="240" w:lineRule="auto"/>
              <w:jc w:val="both"/>
              <w:rPr>
                <w:color w:val="0E101A"/>
                <w:sz w:val="24"/>
                <w:szCs w:val="24"/>
              </w:rPr>
            </w:pPr>
            <w:r>
              <w:rPr>
                <w:b/>
                <w:color w:val="0E101A"/>
                <w:sz w:val="24"/>
                <w:szCs w:val="24"/>
              </w:rPr>
              <w:t>Step 1</w:t>
            </w:r>
            <w:r>
              <w:rPr>
                <w:color w:val="0E101A"/>
                <w:sz w:val="24"/>
                <w:szCs w:val="24"/>
              </w:rPr>
              <w:t>:</w:t>
            </w:r>
            <w:r>
              <w:t xml:space="preserve"> </w:t>
            </w:r>
            <w:r>
              <w:rPr>
                <w:color w:val="0E101A"/>
                <w:sz w:val="24"/>
                <w:szCs w:val="24"/>
              </w:rPr>
              <w:t>Take a blank sheet of paper</w:t>
            </w:r>
          </w:p>
          <w:p w14:paraId="68F2500C" w14:textId="77777777" w:rsidR="0064725B" w:rsidRDefault="0064725B">
            <w:pPr>
              <w:spacing w:after="0" w:line="240" w:lineRule="auto"/>
              <w:jc w:val="both"/>
              <w:rPr>
                <w:color w:val="0E101A"/>
                <w:sz w:val="24"/>
                <w:szCs w:val="24"/>
              </w:rPr>
            </w:pPr>
          </w:p>
          <w:p w14:paraId="32F5C110" w14:textId="77777777" w:rsidR="0064725B" w:rsidRDefault="00000000">
            <w:pPr>
              <w:spacing w:after="0" w:line="240" w:lineRule="auto"/>
              <w:jc w:val="both"/>
              <w:rPr>
                <w:color w:val="0E101A"/>
                <w:sz w:val="24"/>
                <w:szCs w:val="24"/>
              </w:rPr>
            </w:pPr>
            <w:r>
              <w:rPr>
                <w:b/>
                <w:color w:val="0E101A"/>
                <w:sz w:val="24"/>
                <w:szCs w:val="24"/>
              </w:rPr>
              <w:t>Step 2</w:t>
            </w:r>
            <w:r>
              <w:rPr>
                <w:color w:val="0E101A"/>
                <w:sz w:val="24"/>
                <w:szCs w:val="24"/>
              </w:rPr>
              <w:t>:</w:t>
            </w:r>
            <w:r>
              <w:t xml:space="preserve"> </w:t>
            </w:r>
            <w:r>
              <w:rPr>
                <w:color w:val="0E101A"/>
                <w:sz w:val="24"/>
                <w:szCs w:val="24"/>
              </w:rPr>
              <w:t>Think of something you want to draw. It can be a face, an animal, a landscape, or something abstract. However, your drawing must be something quite substantial that must be done in a minimum of 1 hour and a maximum of 1 hour 30 minutes.</w:t>
            </w:r>
          </w:p>
          <w:p w14:paraId="18FC6173" w14:textId="77777777" w:rsidR="0064725B" w:rsidRDefault="0064725B">
            <w:pPr>
              <w:spacing w:after="0" w:line="240" w:lineRule="auto"/>
              <w:jc w:val="both"/>
              <w:rPr>
                <w:color w:val="0E101A"/>
                <w:sz w:val="24"/>
                <w:szCs w:val="24"/>
              </w:rPr>
            </w:pPr>
          </w:p>
          <w:p w14:paraId="25333C11" w14:textId="77777777" w:rsidR="0064725B" w:rsidRDefault="00000000">
            <w:pPr>
              <w:spacing w:after="0" w:line="240" w:lineRule="auto"/>
              <w:jc w:val="both"/>
              <w:rPr>
                <w:color w:val="0E101A"/>
                <w:sz w:val="24"/>
                <w:szCs w:val="24"/>
              </w:rPr>
            </w:pPr>
            <w:r>
              <w:rPr>
                <w:b/>
                <w:color w:val="0E101A"/>
                <w:sz w:val="24"/>
                <w:szCs w:val="24"/>
              </w:rPr>
              <w:t>Step 3</w:t>
            </w:r>
            <w:r>
              <w:rPr>
                <w:color w:val="0E101A"/>
                <w:sz w:val="24"/>
                <w:szCs w:val="24"/>
              </w:rPr>
              <w:t>:</w:t>
            </w:r>
            <w:r>
              <w:t xml:space="preserve"> </w:t>
            </w:r>
            <w:r>
              <w:rPr>
                <w:color w:val="0E101A"/>
                <w:sz w:val="24"/>
                <w:szCs w:val="24"/>
              </w:rPr>
              <w:t>Take your pencils, your paint and your adequate materials.</w:t>
            </w:r>
          </w:p>
          <w:p w14:paraId="39941000" w14:textId="77777777" w:rsidR="0064725B" w:rsidRDefault="0064725B">
            <w:pPr>
              <w:spacing w:after="0" w:line="240" w:lineRule="auto"/>
              <w:jc w:val="both"/>
              <w:rPr>
                <w:color w:val="0E101A"/>
                <w:sz w:val="24"/>
                <w:szCs w:val="24"/>
              </w:rPr>
            </w:pPr>
          </w:p>
          <w:p w14:paraId="00368FD8" w14:textId="77777777" w:rsidR="0064725B" w:rsidRDefault="00000000">
            <w:pPr>
              <w:spacing w:after="0" w:line="240" w:lineRule="auto"/>
              <w:jc w:val="both"/>
              <w:rPr>
                <w:color w:val="0E101A"/>
                <w:sz w:val="24"/>
                <w:szCs w:val="24"/>
              </w:rPr>
            </w:pPr>
            <w:r>
              <w:rPr>
                <w:b/>
                <w:color w:val="0E101A"/>
                <w:sz w:val="24"/>
                <w:szCs w:val="24"/>
              </w:rPr>
              <w:t>Step 4</w:t>
            </w:r>
            <w:r>
              <w:rPr>
                <w:color w:val="0E101A"/>
                <w:sz w:val="24"/>
                <w:szCs w:val="24"/>
              </w:rPr>
              <w:t>:</w:t>
            </w:r>
            <w:r>
              <w:t xml:space="preserve"> </w:t>
            </w:r>
            <w:r>
              <w:rPr>
                <w:color w:val="0E101A"/>
                <w:sz w:val="24"/>
                <w:szCs w:val="24"/>
              </w:rPr>
              <w:t xml:space="preserve">Draw or paint what you have chosen. </w:t>
            </w:r>
          </w:p>
          <w:p w14:paraId="4838FBA7" w14:textId="77777777" w:rsidR="0064725B" w:rsidRDefault="0064725B">
            <w:pPr>
              <w:spacing w:after="0" w:line="240" w:lineRule="auto"/>
              <w:jc w:val="both"/>
              <w:rPr>
                <w:color w:val="0E101A"/>
                <w:sz w:val="24"/>
                <w:szCs w:val="24"/>
              </w:rPr>
            </w:pPr>
          </w:p>
          <w:p w14:paraId="4D1B19A0" w14:textId="77777777" w:rsidR="0064725B" w:rsidRDefault="00000000">
            <w:pPr>
              <w:spacing w:after="0" w:line="240" w:lineRule="auto"/>
              <w:jc w:val="both"/>
              <w:rPr>
                <w:color w:val="0E101A"/>
                <w:sz w:val="24"/>
                <w:szCs w:val="24"/>
              </w:rPr>
            </w:pPr>
            <w:r>
              <w:rPr>
                <w:b/>
                <w:color w:val="0E101A"/>
                <w:sz w:val="24"/>
                <w:szCs w:val="24"/>
              </w:rPr>
              <w:t>Step 5</w:t>
            </w:r>
            <w:r>
              <w:rPr>
                <w:color w:val="0E101A"/>
                <w:sz w:val="24"/>
                <w:szCs w:val="24"/>
              </w:rPr>
              <w:t>: You have 1hr minimum and 1h30 maximum to make your artistic work.</w:t>
            </w:r>
          </w:p>
          <w:p w14:paraId="23B2DCD4" w14:textId="77777777" w:rsidR="0064725B" w:rsidRDefault="0064725B">
            <w:pPr>
              <w:spacing w:after="0" w:line="240" w:lineRule="auto"/>
              <w:jc w:val="both"/>
              <w:rPr>
                <w:color w:val="0E101A"/>
                <w:sz w:val="24"/>
                <w:szCs w:val="24"/>
              </w:rPr>
            </w:pPr>
          </w:p>
          <w:p w14:paraId="1FCE725B" w14:textId="77777777" w:rsidR="0064725B" w:rsidRDefault="00000000">
            <w:pPr>
              <w:spacing w:after="0" w:line="240" w:lineRule="auto"/>
              <w:jc w:val="both"/>
              <w:rPr>
                <w:color w:val="0E101A"/>
                <w:sz w:val="24"/>
                <w:szCs w:val="24"/>
              </w:rPr>
            </w:pPr>
            <w:r>
              <w:rPr>
                <w:b/>
                <w:color w:val="0E101A"/>
                <w:sz w:val="24"/>
                <w:szCs w:val="24"/>
              </w:rPr>
              <w:t>Step 6</w:t>
            </w:r>
            <w:r>
              <w:rPr>
                <w:color w:val="0E101A"/>
                <w:sz w:val="24"/>
                <w:szCs w:val="24"/>
              </w:rPr>
              <w:t>: When you're done, look at how long it took you to finish your drawing or painting.</w:t>
            </w:r>
          </w:p>
          <w:p w14:paraId="4E05CF85" w14:textId="77777777" w:rsidR="0064725B" w:rsidRDefault="0064725B">
            <w:pPr>
              <w:spacing w:after="0" w:line="240" w:lineRule="auto"/>
              <w:jc w:val="both"/>
              <w:rPr>
                <w:color w:val="0E101A"/>
                <w:sz w:val="24"/>
                <w:szCs w:val="24"/>
              </w:rPr>
            </w:pPr>
          </w:p>
          <w:p w14:paraId="4FF6FF93" w14:textId="77777777" w:rsidR="0064725B" w:rsidRDefault="00000000">
            <w:pPr>
              <w:spacing w:after="0" w:line="240" w:lineRule="auto"/>
              <w:jc w:val="both"/>
              <w:rPr>
                <w:color w:val="0E101A"/>
                <w:sz w:val="24"/>
                <w:szCs w:val="24"/>
              </w:rPr>
            </w:pPr>
            <w:r>
              <w:rPr>
                <w:b/>
                <w:color w:val="0E101A"/>
                <w:sz w:val="24"/>
                <w:szCs w:val="24"/>
              </w:rPr>
              <w:t>Step 7</w:t>
            </w:r>
            <w:r>
              <w:rPr>
                <w:color w:val="0E101A"/>
                <w:sz w:val="24"/>
                <w:szCs w:val="24"/>
              </w:rPr>
              <w:t xml:space="preserve">: Now answer these questions. Take some time to think about what you want to answer. </w:t>
            </w:r>
          </w:p>
          <w:p w14:paraId="51B79792" w14:textId="77777777" w:rsidR="0064725B" w:rsidRDefault="00000000">
            <w:pPr>
              <w:numPr>
                <w:ilvl w:val="0"/>
                <w:numId w:val="4"/>
              </w:numPr>
              <w:pBdr>
                <w:top w:val="nil"/>
                <w:left w:val="nil"/>
                <w:bottom w:val="nil"/>
                <w:right w:val="nil"/>
                <w:between w:val="nil"/>
              </w:pBdr>
              <w:spacing w:after="0" w:line="240" w:lineRule="auto"/>
              <w:jc w:val="both"/>
              <w:rPr>
                <w:color w:val="0E101A"/>
                <w:sz w:val="24"/>
                <w:szCs w:val="24"/>
              </w:rPr>
            </w:pPr>
            <w:r>
              <w:rPr>
                <w:color w:val="0E101A"/>
                <w:sz w:val="24"/>
                <w:szCs w:val="24"/>
              </w:rPr>
              <w:t xml:space="preserve">What strategies did you use to draw or paint? </w:t>
            </w:r>
          </w:p>
          <w:p w14:paraId="0B3EAED5" w14:textId="77777777" w:rsidR="0064725B" w:rsidRDefault="00000000">
            <w:pPr>
              <w:numPr>
                <w:ilvl w:val="0"/>
                <w:numId w:val="4"/>
              </w:numPr>
              <w:pBdr>
                <w:top w:val="nil"/>
                <w:left w:val="nil"/>
                <w:bottom w:val="nil"/>
                <w:right w:val="nil"/>
                <w:between w:val="nil"/>
              </w:pBdr>
              <w:spacing w:after="0" w:line="240" w:lineRule="auto"/>
              <w:jc w:val="both"/>
              <w:rPr>
                <w:color w:val="0E101A"/>
                <w:sz w:val="24"/>
                <w:szCs w:val="24"/>
              </w:rPr>
            </w:pPr>
            <w:r>
              <w:rPr>
                <w:color w:val="0E101A"/>
                <w:sz w:val="24"/>
                <w:szCs w:val="24"/>
              </w:rPr>
              <w:t>What did not work so well?</w:t>
            </w:r>
          </w:p>
          <w:p w14:paraId="7EC5DF57" w14:textId="77777777" w:rsidR="0064725B" w:rsidRDefault="00000000">
            <w:pPr>
              <w:numPr>
                <w:ilvl w:val="0"/>
                <w:numId w:val="4"/>
              </w:numPr>
              <w:pBdr>
                <w:top w:val="nil"/>
                <w:left w:val="nil"/>
                <w:bottom w:val="nil"/>
                <w:right w:val="nil"/>
                <w:between w:val="nil"/>
              </w:pBdr>
              <w:spacing w:after="0" w:line="240" w:lineRule="auto"/>
              <w:jc w:val="both"/>
              <w:rPr>
                <w:color w:val="0E101A"/>
                <w:sz w:val="24"/>
                <w:szCs w:val="24"/>
              </w:rPr>
            </w:pPr>
            <w:r>
              <w:rPr>
                <w:color w:val="0E101A"/>
                <w:sz w:val="24"/>
                <w:szCs w:val="24"/>
              </w:rPr>
              <w:t xml:space="preserve">What would you change next time? </w:t>
            </w:r>
          </w:p>
          <w:p w14:paraId="08161521" w14:textId="77777777" w:rsidR="0064725B" w:rsidRDefault="00000000">
            <w:pPr>
              <w:numPr>
                <w:ilvl w:val="0"/>
                <w:numId w:val="4"/>
              </w:numPr>
              <w:pBdr>
                <w:top w:val="nil"/>
                <w:left w:val="nil"/>
                <w:bottom w:val="nil"/>
                <w:right w:val="nil"/>
                <w:between w:val="nil"/>
              </w:pBdr>
              <w:spacing w:after="0" w:line="240" w:lineRule="auto"/>
              <w:jc w:val="both"/>
              <w:rPr>
                <w:color w:val="0E101A"/>
                <w:sz w:val="24"/>
                <w:szCs w:val="24"/>
              </w:rPr>
            </w:pPr>
            <w:r>
              <w:rPr>
                <w:color w:val="0E101A"/>
                <w:sz w:val="24"/>
                <w:szCs w:val="24"/>
              </w:rPr>
              <w:t xml:space="preserve">To what extent have you taken advantage of all the learning supports available? </w:t>
            </w:r>
          </w:p>
          <w:p w14:paraId="523544AA" w14:textId="77777777" w:rsidR="0064725B" w:rsidRDefault="00000000">
            <w:pPr>
              <w:numPr>
                <w:ilvl w:val="0"/>
                <w:numId w:val="4"/>
              </w:numPr>
              <w:pBdr>
                <w:top w:val="nil"/>
                <w:left w:val="nil"/>
                <w:bottom w:val="nil"/>
                <w:right w:val="nil"/>
                <w:between w:val="nil"/>
              </w:pBdr>
              <w:spacing w:after="0" w:line="240" w:lineRule="auto"/>
              <w:jc w:val="both"/>
              <w:rPr>
                <w:color w:val="0E101A"/>
                <w:sz w:val="24"/>
                <w:szCs w:val="24"/>
              </w:rPr>
            </w:pPr>
            <w:r>
              <w:rPr>
                <w:color w:val="0E101A"/>
                <w:sz w:val="24"/>
                <w:szCs w:val="24"/>
              </w:rPr>
              <w:t xml:space="preserve">Were you struggling with your motivation? </w:t>
            </w:r>
          </w:p>
          <w:p w14:paraId="60981801" w14:textId="77777777" w:rsidR="0064725B" w:rsidRDefault="00000000">
            <w:pPr>
              <w:numPr>
                <w:ilvl w:val="0"/>
                <w:numId w:val="4"/>
              </w:numPr>
              <w:pBdr>
                <w:top w:val="nil"/>
                <w:left w:val="nil"/>
                <w:bottom w:val="nil"/>
                <w:right w:val="nil"/>
                <w:between w:val="nil"/>
              </w:pBdr>
              <w:spacing w:after="0" w:line="240" w:lineRule="auto"/>
              <w:jc w:val="both"/>
              <w:rPr>
                <w:color w:val="0E101A"/>
                <w:sz w:val="24"/>
                <w:szCs w:val="24"/>
              </w:rPr>
            </w:pPr>
            <w:r>
              <w:rPr>
                <w:color w:val="0E101A"/>
                <w:sz w:val="24"/>
                <w:szCs w:val="24"/>
              </w:rPr>
              <w:t xml:space="preserve">Did you have some confusion about the exercise? </w:t>
            </w:r>
          </w:p>
          <w:p w14:paraId="45DDCDEE" w14:textId="77777777" w:rsidR="0064725B" w:rsidRDefault="00000000">
            <w:pPr>
              <w:numPr>
                <w:ilvl w:val="0"/>
                <w:numId w:val="4"/>
              </w:numPr>
              <w:pBdr>
                <w:top w:val="nil"/>
                <w:left w:val="nil"/>
                <w:bottom w:val="nil"/>
                <w:right w:val="nil"/>
                <w:between w:val="nil"/>
              </w:pBdr>
              <w:spacing w:after="0" w:line="240" w:lineRule="auto"/>
              <w:jc w:val="both"/>
              <w:rPr>
                <w:color w:val="0E101A"/>
                <w:sz w:val="24"/>
                <w:szCs w:val="24"/>
              </w:rPr>
            </w:pPr>
            <w:proofErr w:type="gramStart"/>
            <w:r>
              <w:rPr>
                <w:color w:val="0E101A"/>
                <w:sz w:val="24"/>
                <w:szCs w:val="24"/>
              </w:rPr>
              <w:t>Did  you</w:t>
            </w:r>
            <w:proofErr w:type="gramEnd"/>
            <w:r>
              <w:rPr>
                <w:color w:val="0E101A"/>
                <w:sz w:val="24"/>
                <w:szCs w:val="24"/>
              </w:rPr>
              <w:t xml:space="preserve"> complete the activity in time ? If not, how can you improve? </w:t>
            </w:r>
          </w:p>
          <w:p w14:paraId="69320F0E" w14:textId="77777777" w:rsidR="0064725B" w:rsidRDefault="0064725B">
            <w:pPr>
              <w:spacing w:after="0" w:line="240" w:lineRule="auto"/>
              <w:jc w:val="both"/>
              <w:rPr>
                <w:color w:val="0E101A"/>
                <w:sz w:val="24"/>
                <w:szCs w:val="24"/>
              </w:rPr>
            </w:pPr>
          </w:p>
          <w:p w14:paraId="407885FF" w14:textId="77777777" w:rsidR="0064725B" w:rsidRDefault="00000000">
            <w:pPr>
              <w:spacing w:after="0" w:line="240" w:lineRule="auto"/>
              <w:jc w:val="both"/>
              <w:rPr>
                <w:color w:val="0E101A"/>
                <w:sz w:val="24"/>
                <w:szCs w:val="24"/>
              </w:rPr>
            </w:pPr>
            <w:r>
              <w:rPr>
                <w:b/>
                <w:color w:val="0E101A"/>
                <w:sz w:val="24"/>
                <w:szCs w:val="24"/>
              </w:rPr>
              <w:t xml:space="preserve">Step 8: </w:t>
            </w:r>
            <w:r>
              <w:rPr>
                <w:color w:val="0E101A"/>
                <w:sz w:val="24"/>
                <w:szCs w:val="24"/>
              </w:rPr>
              <w:t>After answering these questions, try to find the positives and negatives of your working method. Write them down.</w:t>
            </w:r>
          </w:p>
          <w:p w14:paraId="6AB94F6A" w14:textId="77777777" w:rsidR="0064725B" w:rsidRDefault="0064725B">
            <w:pPr>
              <w:spacing w:after="0" w:line="240" w:lineRule="auto"/>
              <w:jc w:val="both"/>
              <w:rPr>
                <w:color w:val="0E101A"/>
                <w:sz w:val="24"/>
                <w:szCs w:val="24"/>
              </w:rPr>
            </w:pPr>
          </w:p>
          <w:p w14:paraId="62289628" w14:textId="77777777" w:rsidR="0064725B" w:rsidRDefault="00000000">
            <w:pPr>
              <w:spacing w:after="0" w:line="240" w:lineRule="auto"/>
              <w:jc w:val="both"/>
              <w:rPr>
                <w:b/>
                <w:color w:val="0E101A"/>
                <w:sz w:val="24"/>
                <w:szCs w:val="24"/>
              </w:rPr>
            </w:pPr>
            <w:r>
              <w:rPr>
                <w:b/>
                <w:color w:val="0E101A"/>
                <w:sz w:val="24"/>
                <w:szCs w:val="24"/>
              </w:rPr>
              <w:t>Step 9</w:t>
            </w:r>
            <w:r>
              <w:rPr>
                <w:color w:val="0E101A"/>
                <w:sz w:val="24"/>
                <w:szCs w:val="24"/>
              </w:rPr>
              <w:t>: You can now try to do this activity again by drawing something else and building on your positive points and trying to improve your negative points</w:t>
            </w:r>
          </w:p>
        </w:tc>
      </w:tr>
    </w:tbl>
    <w:p w14:paraId="34A9F21E" w14:textId="77777777" w:rsidR="0064725B" w:rsidRDefault="0064725B"/>
    <w:p w14:paraId="76BA395E" w14:textId="77777777" w:rsidR="0064725B" w:rsidRDefault="00000000">
      <w:pPr>
        <w:pStyle w:val="Heading1"/>
      </w:pPr>
      <w:bookmarkStart w:id="5" w:name="_heading=h.tyjcwt" w:colFirst="0" w:colLast="0"/>
      <w:bookmarkEnd w:id="5"/>
      <w:r>
        <w:t>Additional Reading or Study Materials</w:t>
      </w:r>
    </w:p>
    <w:p w14:paraId="6137CE7F" w14:textId="77777777" w:rsidR="0064725B" w:rsidRDefault="0064725B"/>
    <w:p w14:paraId="34F9C803" w14:textId="77777777" w:rsidR="0064725B" w:rsidRDefault="00000000">
      <w:pPr>
        <w:spacing w:line="360" w:lineRule="auto"/>
        <w:jc w:val="both"/>
        <w:rPr>
          <w:sz w:val="24"/>
          <w:szCs w:val="24"/>
        </w:rPr>
      </w:pPr>
      <w:r>
        <w:rPr>
          <w:sz w:val="24"/>
          <w:szCs w:val="24"/>
        </w:rPr>
        <w:t xml:space="preserve">Congratulations, you have reached this point and completed your self-reflection activities related to artistic disciplines. What comes next? If you would like to learn more about the topics you have covered so far in this lesson, we have prepared the following additional reading materials for you. This section presents some links to extra materials and videos that we have found online that we think will help you to take the next step in developing your knowledge. </w:t>
      </w:r>
    </w:p>
    <w:tbl>
      <w:tblPr>
        <w:tblStyle w:val="a0"/>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64725B" w14:paraId="13A22EF4" w14:textId="77777777">
        <w:trPr>
          <w:trHeight w:val="55"/>
        </w:trPr>
        <w:tc>
          <w:tcPr>
            <w:tcW w:w="1654" w:type="dxa"/>
            <w:shd w:val="clear" w:color="auto" w:fill="ED7D31"/>
          </w:tcPr>
          <w:p w14:paraId="6D7AE7D0" w14:textId="77777777" w:rsidR="0064725B" w:rsidRDefault="00000000">
            <w:pPr>
              <w:spacing w:before="120" w:after="120" w:line="276" w:lineRule="auto"/>
              <w:jc w:val="center"/>
              <w:rPr>
                <w:b/>
                <w:color w:val="FFFFFF"/>
              </w:rPr>
            </w:pPr>
            <w:bookmarkStart w:id="6" w:name="_heading=h.3dy6vkm" w:colFirst="0" w:colLast="0"/>
            <w:bookmarkEnd w:id="6"/>
            <w:r>
              <w:rPr>
                <w:b/>
                <w:color w:val="FFFFFF"/>
              </w:rPr>
              <w:t>Resource Title:</w:t>
            </w:r>
          </w:p>
        </w:tc>
        <w:tc>
          <w:tcPr>
            <w:tcW w:w="7418" w:type="dxa"/>
          </w:tcPr>
          <w:p w14:paraId="1F1C16C4" w14:textId="77777777" w:rsidR="0064725B" w:rsidRDefault="00000000">
            <w:pPr>
              <w:spacing w:before="120" w:after="120" w:line="276" w:lineRule="auto"/>
              <w:jc w:val="both"/>
              <w:rPr>
                <w:color w:val="000000"/>
              </w:rPr>
            </w:pPr>
            <w:r>
              <w:rPr>
                <w:color w:val="000000"/>
              </w:rPr>
              <w:t xml:space="preserve">Metacognition: The Skill that </w:t>
            </w:r>
            <w:r>
              <w:t>Promotes</w:t>
            </w:r>
            <w:r>
              <w:rPr>
                <w:color w:val="000000"/>
              </w:rPr>
              <w:t xml:space="preserve"> </w:t>
            </w:r>
            <w:r>
              <w:t>A</w:t>
            </w:r>
            <w:r>
              <w:rPr>
                <w:color w:val="000000"/>
              </w:rPr>
              <w:t xml:space="preserve">dvanced </w:t>
            </w:r>
            <w:r>
              <w:t>L</w:t>
            </w:r>
            <w:r>
              <w:rPr>
                <w:color w:val="000000"/>
              </w:rPr>
              <w:t xml:space="preserve">earning </w:t>
            </w:r>
          </w:p>
        </w:tc>
      </w:tr>
      <w:tr w:rsidR="0064725B" w14:paraId="713810EA" w14:textId="77777777">
        <w:trPr>
          <w:trHeight w:val="55"/>
        </w:trPr>
        <w:tc>
          <w:tcPr>
            <w:tcW w:w="1654" w:type="dxa"/>
            <w:shd w:val="clear" w:color="auto" w:fill="ED7D31"/>
          </w:tcPr>
          <w:p w14:paraId="4FF000A2" w14:textId="77777777" w:rsidR="0064725B" w:rsidRDefault="00000000">
            <w:pPr>
              <w:spacing w:before="120" w:after="120" w:line="276" w:lineRule="auto"/>
              <w:jc w:val="center"/>
              <w:rPr>
                <w:b/>
                <w:color w:val="FFFFFF"/>
              </w:rPr>
            </w:pPr>
            <w:r>
              <w:rPr>
                <w:b/>
                <w:color w:val="FFFFFF"/>
              </w:rPr>
              <w:t>Topic Addresses:</w:t>
            </w:r>
          </w:p>
        </w:tc>
        <w:tc>
          <w:tcPr>
            <w:tcW w:w="7418" w:type="dxa"/>
          </w:tcPr>
          <w:p w14:paraId="45553752" w14:textId="77777777" w:rsidR="0064725B" w:rsidRDefault="00000000">
            <w:pPr>
              <w:spacing w:before="120" w:after="120" w:line="276" w:lineRule="auto"/>
              <w:jc w:val="both"/>
              <w:rPr>
                <w:color w:val="000000"/>
                <w:highlight w:val="yellow"/>
              </w:rPr>
            </w:pPr>
            <w:r>
              <w:rPr>
                <w:color w:val="000000"/>
              </w:rPr>
              <w:t xml:space="preserve">What is L2L Competence </w:t>
            </w:r>
            <w:r>
              <w:t>/M</w:t>
            </w:r>
            <w:r>
              <w:rPr>
                <w:color w:val="000000"/>
              </w:rPr>
              <w:t xml:space="preserve">etacognition? </w:t>
            </w:r>
          </w:p>
        </w:tc>
      </w:tr>
      <w:tr w:rsidR="0064725B" w14:paraId="535C2782" w14:textId="77777777">
        <w:trPr>
          <w:trHeight w:val="97"/>
        </w:trPr>
        <w:tc>
          <w:tcPr>
            <w:tcW w:w="1654" w:type="dxa"/>
            <w:shd w:val="clear" w:color="auto" w:fill="ED7D31"/>
          </w:tcPr>
          <w:p w14:paraId="0EEDCFD5" w14:textId="77777777" w:rsidR="0064725B" w:rsidRDefault="00000000">
            <w:pPr>
              <w:spacing w:before="120" w:after="120" w:line="276" w:lineRule="auto"/>
              <w:jc w:val="center"/>
              <w:rPr>
                <w:b/>
                <w:color w:val="FFFFFF"/>
              </w:rPr>
            </w:pPr>
            <w:r>
              <w:rPr>
                <w:b/>
                <w:color w:val="FFFFFF"/>
              </w:rPr>
              <w:t>Introduction to the resource:</w:t>
            </w:r>
          </w:p>
        </w:tc>
        <w:tc>
          <w:tcPr>
            <w:tcW w:w="7418" w:type="dxa"/>
          </w:tcPr>
          <w:p w14:paraId="544AC45E" w14:textId="77777777" w:rsidR="0064725B" w:rsidRDefault="00000000">
            <w:pPr>
              <w:spacing w:before="120" w:after="120" w:line="276" w:lineRule="auto"/>
              <w:jc w:val="both"/>
              <w:rPr>
                <w:color w:val="000000"/>
              </w:rPr>
            </w:pPr>
            <w:r>
              <w:rPr>
                <w:color w:val="000000"/>
              </w:rPr>
              <w:t xml:space="preserve">This additional material is a video about metacognition. Learning is an active process, and honing a skill called metacognition can help you create the best possible opportunity to become a successful learner. This video </w:t>
            </w:r>
            <w:r>
              <w:t>explains</w:t>
            </w:r>
            <w:r>
              <w:rPr>
                <w:color w:val="000000"/>
              </w:rPr>
              <w:t xml:space="preserve"> what </w:t>
            </w:r>
            <w:r>
              <w:t>metacognition is</w:t>
            </w:r>
            <w:r>
              <w:rPr>
                <w:color w:val="000000"/>
              </w:rPr>
              <w:t xml:space="preserve">. </w:t>
            </w:r>
          </w:p>
        </w:tc>
      </w:tr>
      <w:tr w:rsidR="0064725B" w14:paraId="0B73A9B5" w14:textId="77777777">
        <w:trPr>
          <w:trHeight w:val="124"/>
        </w:trPr>
        <w:tc>
          <w:tcPr>
            <w:tcW w:w="1654" w:type="dxa"/>
            <w:shd w:val="clear" w:color="auto" w:fill="ED7D31"/>
          </w:tcPr>
          <w:p w14:paraId="11648C82" w14:textId="77777777" w:rsidR="0064725B" w:rsidRDefault="00000000">
            <w:pPr>
              <w:spacing w:before="120" w:after="120" w:line="276" w:lineRule="auto"/>
              <w:jc w:val="center"/>
              <w:rPr>
                <w:b/>
                <w:color w:val="FFFFFF"/>
              </w:rPr>
            </w:pPr>
            <w:bookmarkStart w:id="7" w:name="_heading=h.1t3h5sf" w:colFirst="0" w:colLast="0"/>
            <w:bookmarkEnd w:id="7"/>
            <w:r>
              <w:rPr>
                <w:b/>
                <w:color w:val="FFFFFF"/>
              </w:rPr>
              <w:t>What will you get from using this resource?</w:t>
            </w:r>
          </w:p>
          <w:p w14:paraId="596F0861" w14:textId="77777777" w:rsidR="0064725B" w:rsidRDefault="0064725B">
            <w:pPr>
              <w:spacing w:before="120" w:after="120" w:line="276" w:lineRule="auto"/>
              <w:jc w:val="center"/>
              <w:rPr>
                <w:b/>
                <w:color w:val="FFFFFF"/>
              </w:rPr>
            </w:pPr>
          </w:p>
        </w:tc>
        <w:tc>
          <w:tcPr>
            <w:tcW w:w="7418" w:type="dxa"/>
          </w:tcPr>
          <w:p w14:paraId="13A15113" w14:textId="77777777" w:rsidR="0064725B" w:rsidRDefault="00000000">
            <w:pPr>
              <w:numPr>
                <w:ilvl w:val="0"/>
                <w:numId w:val="2"/>
              </w:numPr>
              <w:pBdr>
                <w:top w:val="nil"/>
                <w:left w:val="nil"/>
                <w:bottom w:val="nil"/>
                <w:right w:val="nil"/>
                <w:between w:val="nil"/>
              </w:pBdr>
              <w:spacing w:before="120" w:line="276" w:lineRule="auto"/>
              <w:jc w:val="both"/>
              <w:rPr>
                <w:color w:val="000000"/>
              </w:rPr>
            </w:pPr>
            <w:r>
              <w:rPr>
                <w:color w:val="000000"/>
              </w:rPr>
              <w:t xml:space="preserve">How to become a successful learner </w:t>
            </w:r>
          </w:p>
          <w:p w14:paraId="2EB00598" w14:textId="77777777" w:rsidR="0064725B" w:rsidRDefault="00000000">
            <w:pPr>
              <w:numPr>
                <w:ilvl w:val="0"/>
                <w:numId w:val="2"/>
              </w:numPr>
              <w:pBdr>
                <w:top w:val="nil"/>
                <w:left w:val="nil"/>
                <w:bottom w:val="nil"/>
                <w:right w:val="nil"/>
                <w:between w:val="nil"/>
              </w:pBdr>
              <w:spacing w:line="276" w:lineRule="auto"/>
              <w:jc w:val="both"/>
              <w:rPr>
                <w:color w:val="000000"/>
              </w:rPr>
            </w:pPr>
            <w:r>
              <w:rPr>
                <w:color w:val="000000"/>
              </w:rPr>
              <w:t xml:space="preserve">What is metacognition </w:t>
            </w:r>
          </w:p>
          <w:p w14:paraId="31D35AD5" w14:textId="77777777" w:rsidR="0064725B" w:rsidRDefault="00000000">
            <w:pPr>
              <w:numPr>
                <w:ilvl w:val="0"/>
                <w:numId w:val="2"/>
              </w:numPr>
              <w:pBdr>
                <w:top w:val="nil"/>
                <w:left w:val="nil"/>
                <w:bottom w:val="nil"/>
                <w:right w:val="nil"/>
                <w:between w:val="nil"/>
              </w:pBdr>
              <w:spacing w:line="276" w:lineRule="auto"/>
              <w:jc w:val="both"/>
              <w:rPr>
                <w:color w:val="000000"/>
              </w:rPr>
            </w:pPr>
            <w:r>
              <w:rPr>
                <w:color w:val="000000"/>
              </w:rPr>
              <w:t xml:space="preserve">How to learn efficiently </w:t>
            </w:r>
          </w:p>
          <w:p w14:paraId="14506337" w14:textId="77777777" w:rsidR="0064725B" w:rsidRDefault="00000000">
            <w:pPr>
              <w:numPr>
                <w:ilvl w:val="0"/>
                <w:numId w:val="2"/>
              </w:numPr>
              <w:pBdr>
                <w:top w:val="nil"/>
                <w:left w:val="nil"/>
                <w:bottom w:val="nil"/>
                <w:right w:val="nil"/>
                <w:between w:val="nil"/>
              </w:pBdr>
              <w:spacing w:line="276" w:lineRule="auto"/>
              <w:jc w:val="both"/>
              <w:rPr>
                <w:color w:val="000000"/>
              </w:rPr>
            </w:pPr>
            <w:r>
              <w:rPr>
                <w:color w:val="000000"/>
              </w:rPr>
              <w:t xml:space="preserve">What is cognitive strategy </w:t>
            </w:r>
          </w:p>
          <w:p w14:paraId="6AFAF38B" w14:textId="77777777" w:rsidR="0064725B" w:rsidRDefault="00000000">
            <w:pPr>
              <w:numPr>
                <w:ilvl w:val="0"/>
                <w:numId w:val="2"/>
              </w:numPr>
              <w:pBdr>
                <w:top w:val="nil"/>
                <w:left w:val="nil"/>
                <w:bottom w:val="nil"/>
                <w:right w:val="nil"/>
                <w:between w:val="nil"/>
              </w:pBdr>
              <w:spacing w:line="276" w:lineRule="auto"/>
              <w:jc w:val="both"/>
              <w:rPr>
                <w:color w:val="000000"/>
              </w:rPr>
            </w:pPr>
            <w:r>
              <w:rPr>
                <w:color w:val="000000"/>
              </w:rPr>
              <w:t xml:space="preserve">The metacognition </w:t>
            </w:r>
            <w:proofErr w:type="gramStart"/>
            <w:r>
              <w:rPr>
                <w:color w:val="000000"/>
              </w:rPr>
              <w:t>process</w:t>
            </w:r>
            <w:proofErr w:type="gramEnd"/>
            <w:r>
              <w:rPr>
                <w:color w:val="000000"/>
              </w:rPr>
              <w:t xml:space="preserve"> </w:t>
            </w:r>
          </w:p>
          <w:p w14:paraId="385E0F09" w14:textId="77777777" w:rsidR="0064725B" w:rsidRDefault="00000000">
            <w:pPr>
              <w:numPr>
                <w:ilvl w:val="0"/>
                <w:numId w:val="2"/>
              </w:numPr>
              <w:pBdr>
                <w:top w:val="nil"/>
                <w:left w:val="nil"/>
                <w:bottom w:val="nil"/>
                <w:right w:val="nil"/>
                <w:between w:val="nil"/>
              </w:pBdr>
              <w:spacing w:after="120" w:line="276" w:lineRule="auto"/>
              <w:jc w:val="both"/>
              <w:rPr>
                <w:color w:val="000000"/>
                <w:sz w:val="22"/>
                <w:szCs w:val="22"/>
              </w:rPr>
            </w:pPr>
            <w:r>
              <w:rPr>
                <w:color w:val="000000"/>
              </w:rPr>
              <w:t>Some study options</w:t>
            </w:r>
            <w:r>
              <w:rPr>
                <w:color w:val="000000"/>
                <w:sz w:val="22"/>
                <w:szCs w:val="22"/>
              </w:rPr>
              <w:t xml:space="preserve"> </w:t>
            </w:r>
          </w:p>
        </w:tc>
      </w:tr>
      <w:tr w:rsidR="0064725B" w14:paraId="313F7124" w14:textId="77777777">
        <w:trPr>
          <w:trHeight w:val="55"/>
        </w:trPr>
        <w:tc>
          <w:tcPr>
            <w:tcW w:w="1654" w:type="dxa"/>
            <w:shd w:val="clear" w:color="auto" w:fill="ED7D31"/>
          </w:tcPr>
          <w:p w14:paraId="6F424BA2" w14:textId="77777777" w:rsidR="0064725B" w:rsidRDefault="00000000">
            <w:pPr>
              <w:spacing w:before="120" w:after="120" w:line="276" w:lineRule="auto"/>
              <w:jc w:val="center"/>
              <w:rPr>
                <w:b/>
                <w:color w:val="FFFFFF"/>
              </w:rPr>
            </w:pPr>
            <w:r>
              <w:rPr>
                <w:b/>
                <w:color w:val="FFFFFF"/>
              </w:rPr>
              <w:t>Link to resource:</w:t>
            </w:r>
          </w:p>
        </w:tc>
        <w:tc>
          <w:tcPr>
            <w:tcW w:w="7418" w:type="dxa"/>
          </w:tcPr>
          <w:p w14:paraId="5D5C7F9C" w14:textId="77777777" w:rsidR="0064725B" w:rsidRDefault="00000000">
            <w:pPr>
              <w:spacing w:before="120" w:after="120" w:line="276" w:lineRule="auto"/>
              <w:jc w:val="both"/>
              <w:rPr>
                <w:color w:val="000000"/>
              </w:rPr>
            </w:pPr>
            <w:hyperlink r:id="rId19">
              <w:r>
                <w:rPr>
                  <w:color w:val="0563C1"/>
                  <w:u w:val="single"/>
                </w:rPr>
                <w:t>https://www.youtube.com/watch?v=elZFL4FLVLE&amp;t=65s</w:t>
              </w:r>
            </w:hyperlink>
          </w:p>
          <w:p w14:paraId="409863F4" w14:textId="77777777" w:rsidR="0064725B" w:rsidRDefault="0064725B">
            <w:pPr>
              <w:spacing w:before="120" w:after="120" w:line="276" w:lineRule="auto"/>
              <w:jc w:val="both"/>
              <w:rPr>
                <w:color w:val="000000"/>
                <w:highlight w:val="yellow"/>
              </w:rPr>
            </w:pPr>
          </w:p>
        </w:tc>
      </w:tr>
    </w:tbl>
    <w:p w14:paraId="69E44253" w14:textId="77777777" w:rsidR="0064725B" w:rsidRDefault="0064725B">
      <w:pPr>
        <w:spacing w:line="276" w:lineRule="auto"/>
        <w:jc w:val="both"/>
      </w:pPr>
    </w:p>
    <w:p w14:paraId="74D15898" w14:textId="77777777" w:rsidR="0064725B" w:rsidRDefault="0064725B">
      <w:pPr>
        <w:spacing w:line="276" w:lineRule="auto"/>
        <w:jc w:val="both"/>
      </w:pPr>
    </w:p>
    <w:tbl>
      <w:tblPr>
        <w:tblStyle w:val="a1"/>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64725B" w14:paraId="18B90732" w14:textId="77777777">
        <w:tc>
          <w:tcPr>
            <w:tcW w:w="1985" w:type="dxa"/>
            <w:shd w:val="clear" w:color="auto" w:fill="ED7D31"/>
          </w:tcPr>
          <w:p w14:paraId="1E40B562" w14:textId="77777777" w:rsidR="0064725B" w:rsidRDefault="00000000">
            <w:pPr>
              <w:spacing w:before="120" w:after="120" w:line="276" w:lineRule="auto"/>
              <w:jc w:val="center"/>
              <w:rPr>
                <w:b/>
                <w:color w:val="FFFFFF"/>
              </w:rPr>
            </w:pPr>
            <w:r>
              <w:rPr>
                <w:b/>
                <w:color w:val="FFFFFF"/>
              </w:rPr>
              <w:lastRenderedPageBreak/>
              <w:t>Resource Title:</w:t>
            </w:r>
          </w:p>
        </w:tc>
        <w:tc>
          <w:tcPr>
            <w:tcW w:w="7087" w:type="dxa"/>
          </w:tcPr>
          <w:p w14:paraId="337B3550" w14:textId="77777777" w:rsidR="0064725B" w:rsidRDefault="00000000">
            <w:pPr>
              <w:spacing w:before="120" w:after="120" w:line="276" w:lineRule="auto"/>
              <w:jc w:val="both"/>
              <w:rPr>
                <w:color w:val="000000"/>
              </w:rPr>
            </w:pPr>
            <w:r>
              <w:rPr>
                <w:color w:val="000000"/>
              </w:rPr>
              <w:t xml:space="preserve">What is </w:t>
            </w:r>
            <w:r>
              <w:t>L</w:t>
            </w:r>
            <w:r>
              <w:rPr>
                <w:color w:val="000000"/>
              </w:rPr>
              <w:t xml:space="preserve">earning to </w:t>
            </w:r>
            <w:r>
              <w:t>Learn</w:t>
            </w:r>
            <w:r>
              <w:rPr>
                <w:color w:val="000000"/>
              </w:rPr>
              <w:t xml:space="preserve"> </w:t>
            </w:r>
            <w:r>
              <w:t>C</w:t>
            </w:r>
            <w:r>
              <w:rPr>
                <w:color w:val="000000"/>
              </w:rPr>
              <w:t xml:space="preserve">ompetence? </w:t>
            </w:r>
          </w:p>
        </w:tc>
      </w:tr>
      <w:tr w:rsidR="0064725B" w14:paraId="14624DE6" w14:textId="77777777">
        <w:tc>
          <w:tcPr>
            <w:tcW w:w="1985" w:type="dxa"/>
            <w:shd w:val="clear" w:color="auto" w:fill="ED7D31"/>
          </w:tcPr>
          <w:p w14:paraId="0D55C76F" w14:textId="77777777" w:rsidR="0064725B" w:rsidRDefault="00000000">
            <w:pPr>
              <w:spacing w:before="120" w:after="120" w:line="276" w:lineRule="auto"/>
              <w:jc w:val="center"/>
              <w:rPr>
                <w:b/>
                <w:color w:val="FFFFFF"/>
              </w:rPr>
            </w:pPr>
            <w:r>
              <w:rPr>
                <w:b/>
                <w:color w:val="FFFFFF"/>
              </w:rPr>
              <w:t>Topic Addresses:</w:t>
            </w:r>
          </w:p>
        </w:tc>
        <w:tc>
          <w:tcPr>
            <w:tcW w:w="7087" w:type="dxa"/>
          </w:tcPr>
          <w:p w14:paraId="2ED09EA1" w14:textId="77777777" w:rsidR="0064725B" w:rsidRDefault="00000000">
            <w:pPr>
              <w:spacing w:before="120" w:after="120" w:line="276" w:lineRule="auto"/>
              <w:jc w:val="both"/>
              <w:rPr>
                <w:color w:val="000000"/>
                <w:highlight w:val="yellow"/>
              </w:rPr>
            </w:pPr>
            <w:r>
              <w:rPr>
                <w:color w:val="000000"/>
              </w:rPr>
              <w:t xml:space="preserve">L2L Competence and how to develop it. </w:t>
            </w:r>
          </w:p>
        </w:tc>
      </w:tr>
      <w:tr w:rsidR="0064725B" w14:paraId="4141AB5C" w14:textId="77777777">
        <w:tc>
          <w:tcPr>
            <w:tcW w:w="1985" w:type="dxa"/>
            <w:shd w:val="clear" w:color="auto" w:fill="ED7D31"/>
          </w:tcPr>
          <w:p w14:paraId="1A532801" w14:textId="77777777" w:rsidR="0064725B" w:rsidRDefault="00000000">
            <w:pPr>
              <w:spacing w:before="120" w:after="120" w:line="276" w:lineRule="auto"/>
              <w:jc w:val="center"/>
              <w:rPr>
                <w:b/>
                <w:color w:val="FFFFFF"/>
              </w:rPr>
            </w:pPr>
            <w:r>
              <w:rPr>
                <w:b/>
                <w:color w:val="FFFFFF"/>
              </w:rPr>
              <w:t>Introduction to the resource:</w:t>
            </w:r>
          </w:p>
        </w:tc>
        <w:tc>
          <w:tcPr>
            <w:tcW w:w="7087" w:type="dxa"/>
          </w:tcPr>
          <w:p w14:paraId="033271BA" w14:textId="77777777" w:rsidR="0064725B" w:rsidRDefault="00000000">
            <w:pPr>
              <w:spacing w:before="120" w:after="120" w:line="276" w:lineRule="auto"/>
              <w:jc w:val="both"/>
              <w:rPr>
                <w:color w:val="000000"/>
              </w:rPr>
            </w:pPr>
            <w:r>
              <w:rPr>
                <w:color w:val="000000"/>
              </w:rPr>
              <w:t xml:space="preserve">This additional material is a website that </w:t>
            </w:r>
            <w:r>
              <w:t>introduces</w:t>
            </w:r>
            <w:r>
              <w:rPr>
                <w:color w:val="000000"/>
              </w:rPr>
              <w:t xml:space="preserve"> the L2L </w:t>
            </w:r>
            <w:r>
              <w:t>c</w:t>
            </w:r>
            <w:r>
              <w:rPr>
                <w:color w:val="000000"/>
              </w:rPr>
              <w:t xml:space="preserve">ompetence and describes how to develop it. The L2L approach provides learners tools and methods for reflective and strategic thinking that will help them develop and improve their way of learning. This website is part </w:t>
            </w:r>
            <w:r>
              <w:t>of a European</w:t>
            </w:r>
            <w:r>
              <w:rPr>
                <w:color w:val="000000"/>
              </w:rPr>
              <w:t xml:space="preserve"> project. </w:t>
            </w:r>
            <w:proofErr w:type="gramStart"/>
            <w:r>
              <w:rPr>
                <w:color w:val="000000"/>
              </w:rPr>
              <w:t xml:space="preserve">It  </w:t>
            </w:r>
            <w:r>
              <w:t>shows</w:t>
            </w:r>
            <w:proofErr w:type="gramEnd"/>
            <w:r>
              <w:rPr>
                <w:color w:val="000000"/>
              </w:rPr>
              <w:t xml:space="preserve"> tools and methods of learning of </w:t>
            </w:r>
            <w:r>
              <w:t>non-formal</w:t>
            </w:r>
            <w:r>
              <w:rPr>
                <w:color w:val="000000"/>
              </w:rPr>
              <w:t xml:space="preserve"> and informal education. </w:t>
            </w:r>
          </w:p>
        </w:tc>
      </w:tr>
      <w:tr w:rsidR="0064725B" w14:paraId="683766BB" w14:textId="77777777">
        <w:tc>
          <w:tcPr>
            <w:tcW w:w="1985" w:type="dxa"/>
            <w:shd w:val="clear" w:color="auto" w:fill="ED7D31"/>
          </w:tcPr>
          <w:p w14:paraId="0F57CA82" w14:textId="77777777" w:rsidR="0064725B" w:rsidRDefault="00000000">
            <w:pPr>
              <w:spacing w:before="120" w:after="120" w:line="276" w:lineRule="auto"/>
              <w:jc w:val="center"/>
              <w:rPr>
                <w:b/>
                <w:color w:val="FFFFFF"/>
              </w:rPr>
            </w:pPr>
            <w:r>
              <w:rPr>
                <w:b/>
                <w:color w:val="FFFFFF"/>
              </w:rPr>
              <w:t>What will you get from using this resource?</w:t>
            </w:r>
          </w:p>
          <w:p w14:paraId="36009ECA" w14:textId="77777777" w:rsidR="0064725B" w:rsidRDefault="0064725B">
            <w:pPr>
              <w:spacing w:before="120" w:after="120" w:line="276" w:lineRule="auto"/>
              <w:jc w:val="center"/>
              <w:rPr>
                <w:b/>
                <w:color w:val="FFFFFF"/>
              </w:rPr>
            </w:pPr>
          </w:p>
        </w:tc>
        <w:tc>
          <w:tcPr>
            <w:tcW w:w="7087" w:type="dxa"/>
          </w:tcPr>
          <w:p w14:paraId="50D882C0" w14:textId="77777777" w:rsidR="0064725B" w:rsidRDefault="00000000">
            <w:pPr>
              <w:numPr>
                <w:ilvl w:val="0"/>
                <w:numId w:val="3"/>
              </w:numPr>
              <w:pBdr>
                <w:top w:val="nil"/>
                <w:left w:val="nil"/>
                <w:bottom w:val="nil"/>
                <w:right w:val="nil"/>
                <w:between w:val="nil"/>
              </w:pBdr>
              <w:spacing w:before="120" w:line="276" w:lineRule="auto"/>
              <w:jc w:val="both"/>
              <w:rPr>
                <w:color w:val="000000"/>
              </w:rPr>
            </w:pPr>
            <w:r>
              <w:rPr>
                <w:color w:val="000000"/>
              </w:rPr>
              <w:t xml:space="preserve">What is the L2L competence </w:t>
            </w:r>
          </w:p>
          <w:p w14:paraId="1D1CD1A6" w14:textId="77777777" w:rsidR="0064725B" w:rsidRDefault="00000000">
            <w:pPr>
              <w:numPr>
                <w:ilvl w:val="0"/>
                <w:numId w:val="3"/>
              </w:numPr>
              <w:pBdr>
                <w:top w:val="nil"/>
                <w:left w:val="nil"/>
                <w:bottom w:val="nil"/>
                <w:right w:val="nil"/>
                <w:between w:val="nil"/>
              </w:pBdr>
              <w:spacing w:line="276" w:lineRule="auto"/>
              <w:jc w:val="both"/>
              <w:rPr>
                <w:color w:val="000000"/>
              </w:rPr>
            </w:pPr>
            <w:r>
              <w:rPr>
                <w:color w:val="000000"/>
              </w:rPr>
              <w:t xml:space="preserve">Your </w:t>
            </w:r>
            <w:r>
              <w:t>strengths</w:t>
            </w:r>
            <w:r>
              <w:rPr>
                <w:color w:val="000000"/>
              </w:rPr>
              <w:t xml:space="preserve"> and weakness </w:t>
            </w:r>
          </w:p>
          <w:p w14:paraId="75A3953C" w14:textId="77777777" w:rsidR="0064725B" w:rsidRDefault="00000000">
            <w:pPr>
              <w:numPr>
                <w:ilvl w:val="0"/>
                <w:numId w:val="3"/>
              </w:numPr>
              <w:pBdr>
                <w:top w:val="nil"/>
                <w:left w:val="nil"/>
                <w:bottom w:val="nil"/>
                <w:right w:val="nil"/>
                <w:between w:val="nil"/>
              </w:pBdr>
              <w:spacing w:line="276" w:lineRule="auto"/>
              <w:jc w:val="both"/>
              <w:rPr>
                <w:color w:val="000000"/>
              </w:rPr>
            </w:pPr>
            <w:r>
              <w:rPr>
                <w:color w:val="000000"/>
              </w:rPr>
              <w:t xml:space="preserve">Metacognition </w:t>
            </w:r>
          </w:p>
          <w:p w14:paraId="1FA10706" w14:textId="77777777" w:rsidR="0064725B" w:rsidRDefault="00000000">
            <w:pPr>
              <w:numPr>
                <w:ilvl w:val="0"/>
                <w:numId w:val="3"/>
              </w:numPr>
              <w:pBdr>
                <w:top w:val="nil"/>
                <w:left w:val="nil"/>
                <w:bottom w:val="nil"/>
                <w:right w:val="nil"/>
                <w:between w:val="nil"/>
              </w:pBdr>
              <w:spacing w:line="276" w:lineRule="auto"/>
              <w:jc w:val="both"/>
              <w:rPr>
                <w:color w:val="000000"/>
              </w:rPr>
            </w:pPr>
            <w:r>
              <w:rPr>
                <w:color w:val="000000"/>
              </w:rPr>
              <w:t xml:space="preserve">Different learning methods and strategies </w:t>
            </w:r>
          </w:p>
          <w:p w14:paraId="7F973E21" w14:textId="77777777" w:rsidR="0064725B" w:rsidRDefault="00000000">
            <w:pPr>
              <w:numPr>
                <w:ilvl w:val="0"/>
                <w:numId w:val="3"/>
              </w:numPr>
              <w:pBdr>
                <w:top w:val="nil"/>
                <w:left w:val="nil"/>
                <w:bottom w:val="nil"/>
                <w:right w:val="nil"/>
                <w:between w:val="nil"/>
              </w:pBdr>
              <w:spacing w:after="120" w:line="276" w:lineRule="auto"/>
              <w:jc w:val="both"/>
              <w:rPr>
                <w:color w:val="000000"/>
              </w:rPr>
            </w:pPr>
            <w:r>
              <w:rPr>
                <w:color w:val="000000"/>
              </w:rPr>
              <w:t xml:space="preserve">The different questions that you can yourself in order to develop </w:t>
            </w:r>
            <w:r>
              <w:t>metacognitive</w:t>
            </w:r>
            <w:r>
              <w:rPr>
                <w:color w:val="000000"/>
              </w:rPr>
              <w:t xml:space="preserve"> skills </w:t>
            </w:r>
          </w:p>
        </w:tc>
      </w:tr>
      <w:tr w:rsidR="0064725B" w14:paraId="3BCDC122" w14:textId="77777777">
        <w:tc>
          <w:tcPr>
            <w:tcW w:w="1985" w:type="dxa"/>
            <w:shd w:val="clear" w:color="auto" w:fill="ED7D31"/>
          </w:tcPr>
          <w:p w14:paraId="306CFFC2" w14:textId="77777777" w:rsidR="0064725B" w:rsidRDefault="00000000">
            <w:pPr>
              <w:spacing w:before="120" w:after="120" w:line="276" w:lineRule="auto"/>
              <w:jc w:val="center"/>
              <w:rPr>
                <w:b/>
                <w:color w:val="FFFFFF"/>
              </w:rPr>
            </w:pPr>
            <w:r>
              <w:rPr>
                <w:b/>
                <w:color w:val="FFFFFF"/>
              </w:rPr>
              <w:t>Link to resource:</w:t>
            </w:r>
          </w:p>
        </w:tc>
        <w:tc>
          <w:tcPr>
            <w:tcW w:w="7087" w:type="dxa"/>
          </w:tcPr>
          <w:p w14:paraId="609C7790" w14:textId="77777777" w:rsidR="0064725B" w:rsidRDefault="00000000">
            <w:pPr>
              <w:spacing w:before="120" w:after="120" w:line="276" w:lineRule="auto"/>
              <w:jc w:val="both"/>
              <w:rPr>
                <w:color w:val="000000"/>
              </w:rPr>
            </w:pPr>
            <w:hyperlink r:id="rId20">
              <w:r>
                <w:rPr>
                  <w:color w:val="0563C1"/>
                  <w:u w:val="single"/>
                </w:rPr>
                <w:t>https://mylearningtolearn.com/home/</w:t>
              </w:r>
            </w:hyperlink>
          </w:p>
          <w:p w14:paraId="6DA3B117" w14:textId="77777777" w:rsidR="0064725B" w:rsidRDefault="0064725B">
            <w:pPr>
              <w:spacing w:before="120" w:after="120" w:line="276" w:lineRule="auto"/>
              <w:jc w:val="both"/>
              <w:rPr>
                <w:color w:val="000000"/>
                <w:highlight w:val="yellow"/>
              </w:rPr>
            </w:pPr>
          </w:p>
        </w:tc>
      </w:tr>
    </w:tbl>
    <w:p w14:paraId="5F76FFE7" w14:textId="77777777" w:rsidR="0064725B" w:rsidRDefault="00000000">
      <w:r>
        <w:rPr>
          <w:rFonts w:ascii="Source Sans Pro" w:eastAsia="Source Sans Pro" w:hAnsi="Source Sans Pro" w:cs="Source Sans Pro"/>
          <w:noProof/>
          <w:color w:val="000000"/>
        </w:rPr>
        <w:lastRenderedPageBreak/>
        <w:drawing>
          <wp:anchor distT="0" distB="0" distL="114300" distR="114300" simplePos="0" relativeHeight="251663360" behindDoc="0" locked="0" layoutInCell="1" hidden="0" allowOverlap="1" wp14:anchorId="40A894AB" wp14:editId="1E5C49CD">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22" name="image4.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Timeline&#10;&#10;Description automatically generated"/>
                    <pic:cNvPicPr preferRelativeResize="0"/>
                  </pic:nvPicPr>
                  <pic:blipFill>
                    <a:blip r:embed="rId21"/>
                    <a:srcRect/>
                    <a:stretch>
                      <a:fillRect/>
                    </a:stretch>
                  </pic:blipFill>
                  <pic:spPr>
                    <a:xfrm>
                      <a:off x="0" y="0"/>
                      <a:ext cx="7625715" cy="10765155"/>
                    </a:xfrm>
                    <a:prstGeom prst="rect">
                      <a:avLst/>
                    </a:prstGeom>
                    <a:ln/>
                  </pic:spPr>
                </pic:pic>
              </a:graphicData>
            </a:graphic>
          </wp:anchor>
        </w:drawing>
      </w:r>
    </w:p>
    <w:sectPr w:rsidR="0064725B">
      <w:headerReference w:type="first" r:id="rId22"/>
      <w:footerReference w:type="first" r:id="rId23"/>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7687" w14:textId="77777777" w:rsidR="004F033E" w:rsidRDefault="004F033E">
      <w:pPr>
        <w:spacing w:after="0" w:line="240" w:lineRule="auto"/>
      </w:pPr>
      <w:r>
        <w:separator/>
      </w:r>
    </w:p>
  </w:endnote>
  <w:endnote w:type="continuationSeparator" w:id="0">
    <w:p w14:paraId="379383E8" w14:textId="77777777" w:rsidR="004F033E" w:rsidRDefault="004F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16D0" w14:textId="77777777" w:rsidR="0064725B" w:rsidRDefault="0064725B">
    <w:pPr>
      <w:pBdr>
        <w:top w:val="nil"/>
        <w:left w:val="nil"/>
        <w:bottom w:val="nil"/>
        <w:right w:val="nil"/>
        <w:between w:val="nil"/>
      </w:pBdr>
      <w:tabs>
        <w:tab w:val="center" w:pos="4513"/>
        <w:tab w:val="right" w:pos="9026"/>
      </w:tabs>
      <w:spacing w:after="0" w:line="240" w:lineRule="auto"/>
      <w:rPr>
        <w:color w:val="000000"/>
      </w:rPr>
    </w:pPr>
  </w:p>
  <w:p w14:paraId="0DCEFADD" w14:textId="77777777" w:rsidR="0064725B" w:rsidRDefault="0064725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9EE0" w14:textId="77777777" w:rsidR="0064725B"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g">
          <w:drawing>
            <wp:anchor distT="0" distB="0" distL="114300" distR="114300" simplePos="0" relativeHeight="251659264" behindDoc="0" locked="0" layoutInCell="1" hidden="0" allowOverlap="1" wp14:anchorId="0C7B5532" wp14:editId="7280084C">
              <wp:simplePos x="0" y="0"/>
              <wp:positionH relativeFrom="column">
                <wp:posOffset>-1231899</wp:posOffset>
              </wp:positionH>
              <wp:positionV relativeFrom="paragraph">
                <wp:posOffset>-723899</wp:posOffset>
              </wp:positionV>
              <wp:extent cx="8016421" cy="906154"/>
              <wp:effectExtent l="0" t="0" r="0" b="0"/>
              <wp:wrapNone/>
              <wp:docPr id="16" name="Rectangle 16"/>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33FB557D" w14:textId="77777777" w:rsidR="0064725B" w:rsidRDefault="006472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16421" cy="906154"/>
              <wp:effectExtent b="0" l="0" r="0" t="0"/>
              <wp:wrapNone/>
              <wp:docPr id="16"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8016421" cy="90615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7A31" w14:textId="77777777" w:rsidR="0064725B" w:rsidRDefault="0064725B">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8B4E" w14:textId="77777777" w:rsidR="004F033E" w:rsidRDefault="004F033E">
      <w:pPr>
        <w:spacing w:after="0" w:line="240" w:lineRule="auto"/>
      </w:pPr>
      <w:r>
        <w:separator/>
      </w:r>
    </w:p>
  </w:footnote>
  <w:footnote w:type="continuationSeparator" w:id="0">
    <w:p w14:paraId="0A3E885C" w14:textId="77777777" w:rsidR="004F033E" w:rsidRDefault="004F0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8CE9" w14:textId="77777777" w:rsidR="0064725B" w:rsidRDefault="0064725B">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1C35" w14:textId="77777777" w:rsidR="0064725B"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0997EA13" wp14:editId="23FB8623">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2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0355BF24" wp14:editId="0B927411">
          <wp:extent cx="874632" cy="618328"/>
          <wp:effectExtent l="0" t="0" r="0" b="0"/>
          <wp:docPr id="21" name="image10.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2F5A" w14:textId="77777777" w:rsidR="0064725B" w:rsidRDefault="0064725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1750"/>
    <w:multiLevelType w:val="multilevel"/>
    <w:tmpl w:val="2CA88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4F3568"/>
    <w:multiLevelType w:val="multilevel"/>
    <w:tmpl w:val="47586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DC5BB7"/>
    <w:multiLevelType w:val="multilevel"/>
    <w:tmpl w:val="7E34F1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C587503"/>
    <w:multiLevelType w:val="multilevel"/>
    <w:tmpl w:val="84F4EF3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A005AE"/>
    <w:multiLevelType w:val="multilevel"/>
    <w:tmpl w:val="324CF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80187164">
    <w:abstractNumId w:val="2"/>
  </w:num>
  <w:num w:numId="2" w16cid:durableId="894924726">
    <w:abstractNumId w:val="0"/>
  </w:num>
  <w:num w:numId="3" w16cid:durableId="1062948542">
    <w:abstractNumId w:val="4"/>
  </w:num>
  <w:num w:numId="4" w16cid:durableId="364912560">
    <w:abstractNumId w:val="3"/>
  </w:num>
  <w:num w:numId="5" w16cid:durableId="322514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5B"/>
    <w:rsid w:val="004F033E"/>
    <w:rsid w:val="0064725B"/>
    <w:rsid w:val="00F515F0"/>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1AF6"/>
  <w15:docId w15:val="{17A0098A-D134-4AF9-8FFF-DAF8FBAF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34"/>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5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66D"/>
    <w:rPr>
      <w:rFonts w:ascii="Tahoma" w:hAnsi="Tahoma" w:cs="Tahoma"/>
      <w:sz w:val="16"/>
      <w:szCs w:val="16"/>
    </w:rPr>
  </w:style>
  <w:style w:type="paragraph" w:styleId="TOC1">
    <w:name w:val="toc 1"/>
    <w:basedOn w:val="Normal"/>
    <w:next w:val="Normal"/>
    <w:autoRedefine/>
    <w:uiPriority w:val="39"/>
    <w:unhideWhenUsed/>
    <w:rsid w:val="00F808E7"/>
    <w:pPr>
      <w:spacing w:after="100"/>
    </w:pPr>
  </w:style>
  <w:style w:type="character" w:styleId="FollowedHyperlink">
    <w:name w:val="FollowedHyperlink"/>
    <w:basedOn w:val="DefaultParagraphFont"/>
    <w:uiPriority w:val="99"/>
    <w:semiHidden/>
    <w:unhideWhenUsed/>
    <w:rsid w:val="00F808E7"/>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youtube.com/watch?v=PWibf3j7zu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uggenheim.org/for-educators/learning-through-art" TargetMode="External"/><Relationship Id="rId20" Type="http://schemas.openxmlformats.org/officeDocument/2006/relationships/hyperlink" Target="https://mylearningtolearn.com/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youtube.com/watch?v=elZFL4FLVLE&amp;t=65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fbDn08ZsmJMTJ/9mbFDYdswO2A==">CgMxLjAyCGguZ2pkZ3hzMgloLjMwajB6bGwyCWguMWZvYjl0ZTIJaC4zem55c2g3MgloLjJldDkycDAyCGgudHlqY3d0MgloLjNkeTZ2a20yCWguMXQzaDVzZjgAciExWDV0MGU3VXJVMzZ5dU5Pd0NLYnpnUmRqYU50XzVsQ1M=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1588</Words>
  <Characters>9057</Characters>
  <Application>Microsoft Office Word</Application>
  <DocSecurity>0</DocSecurity>
  <Lines>75</Lines>
  <Paragraphs>21</Paragraphs>
  <ScaleCrop>false</ScaleCrop>
  <Company>HP Inc.</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2024-03-14T13:53:00Z</cp:lastPrinted>
  <dcterms:created xsi:type="dcterms:W3CDTF">2023-02-14T11:40:00Z</dcterms:created>
  <dcterms:modified xsi:type="dcterms:W3CDTF">2024-03-14T13:53:00Z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