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A297C" w14:textId="029645C1" w:rsidR="00E77EF1" w:rsidRDefault="000239C6">
      <w:pPr>
        <w:tabs>
          <w:tab w:val="left" w:pos="900"/>
        </w:tabs>
        <w:sectPr w:rsidR="00E77EF1" w:rsidSect="005F1461">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64DB7BA4" wp14:editId="39E171F6">
                <wp:simplePos x="0" y="0"/>
                <wp:positionH relativeFrom="column">
                  <wp:posOffset>2571115</wp:posOffset>
                </wp:positionH>
                <wp:positionV relativeFrom="paragraph">
                  <wp:posOffset>1997710</wp:posOffset>
                </wp:positionV>
                <wp:extent cx="4375150" cy="2806700"/>
                <wp:effectExtent l="0" t="0" r="0" b="0"/>
                <wp:wrapSquare wrapText="bothSides" distT="45720" distB="45720" distL="114300" distR="114300"/>
                <wp:docPr id="17" name="Rectangle 17"/>
                <wp:cNvGraphicFramePr/>
                <a:graphic xmlns:a="http://schemas.openxmlformats.org/drawingml/2006/main">
                  <a:graphicData uri="http://schemas.microsoft.com/office/word/2010/wordprocessingShape">
                    <wps:wsp>
                      <wps:cNvSpPr/>
                      <wps:spPr>
                        <a:xfrm>
                          <a:off x="0" y="0"/>
                          <a:ext cx="4375150" cy="2806700"/>
                        </a:xfrm>
                        <a:prstGeom prst="rect">
                          <a:avLst/>
                        </a:prstGeom>
                        <a:noFill/>
                        <a:ln>
                          <a:noFill/>
                        </a:ln>
                      </wps:spPr>
                      <wps:txbx>
                        <w:txbxContent>
                          <w:p w14:paraId="402F3BE2" w14:textId="77777777" w:rsidR="00E77EF1" w:rsidRDefault="00000000">
                            <w:pPr>
                              <w:spacing w:line="258" w:lineRule="auto"/>
                              <w:jc w:val="right"/>
                              <w:textDirection w:val="btLr"/>
                            </w:pPr>
                            <w:r>
                              <w:rPr>
                                <w:rFonts w:ascii="Bebas Neue" w:eastAsia="Bebas Neue" w:hAnsi="Bebas Neue" w:cs="Bebas Neue"/>
                                <w:color w:val="F5B335"/>
                                <w:sz w:val="72"/>
                              </w:rPr>
                              <w:t>Cultural Awareness and Expression Competence &amp; Sports and Hobbies</w:t>
                            </w:r>
                          </w:p>
                          <w:p w14:paraId="6F191FD2" w14:textId="77777777" w:rsidR="00E77EF1"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DB7BA4" id="Rectangle 17" o:spid="_x0000_s1026" style="position:absolute;margin-left:202.45pt;margin-top:157.3pt;width:344.5pt;height:2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" filled="f" stroked="f">
                <v:textbox inset="2.53958mm,1.2694mm,2.53958mm,1.2694mm">
                  <w:txbxContent>
                    <w:p w14:paraId="402F3BE2" w14:textId="77777777" w:rsidR="00E77EF1" w:rsidRDefault="00000000">
                      <w:pPr>
                        <w:spacing w:line="258" w:lineRule="auto"/>
                        <w:jc w:val="right"/>
                        <w:textDirection w:val="btLr"/>
                      </w:pPr>
                      <w:r>
                        <w:rPr>
                          <w:rFonts w:ascii="Bebas Neue" w:eastAsia="Bebas Neue" w:hAnsi="Bebas Neue" w:cs="Bebas Neue"/>
                          <w:color w:val="F5B335"/>
                          <w:sz w:val="72"/>
                        </w:rPr>
                        <w:t>Cultural Awareness and Expression Competence &amp; Sports and Hobbies</w:t>
                      </w:r>
                    </w:p>
                    <w:p w14:paraId="6F191FD2" w14:textId="77777777" w:rsidR="00E77EF1"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0A2014F6" wp14:editId="12307824">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3" name="image9.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416642F4" w14:textId="77777777" w:rsidR="00E77EF1"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913083056"/>
        <w:docPartObj>
          <w:docPartGallery w:val="Table of Contents"/>
          <w:docPartUnique/>
        </w:docPartObj>
      </w:sdtPr>
      <w:sdtContent>
        <w:p w14:paraId="0B235A5E" w14:textId="77777777" w:rsidR="00E77EF1" w:rsidRDefault="00000000">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gjdgxs">
            <w:r>
              <w:rPr>
                <w:color w:val="000000"/>
              </w:rPr>
              <w:t xml:space="preserve">What is Cultural </w:t>
            </w:r>
          </w:hyperlink>
          <w:hyperlink w:anchor="_heading=h.gjdgxs">
            <w:r>
              <w:t>A</w:t>
            </w:r>
          </w:hyperlink>
          <w:hyperlink w:anchor="_heading=h.gjdgxs">
            <w:r>
              <w:rPr>
                <w:color w:val="000000"/>
              </w:rPr>
              <w:t>wareness and Expression Competence?</w:t>
            </w:r>
            <w:r>
              <w:rPr>
                <w:color w:val="000000"/>
              </w:rPr>
              <w:tab/>
              <w:t>3</w:t>
            </w:r>
          </w:hyperlink>
        </w:p>
        <w:p w14:paraId="664E85D0" w14:textId="77777777" w:rsidR="00E77EF1" w:rsidRDefault="00000000">
          <w:pPr>
            <w:widowControl w:val="0"/>
            <w:tabs>
              <w:tab w:val="right" w:leader="dot" w:pos="12000"/>
            </w:tabs>
            <w:spacing w:before="60" w:after="0" w:line="240" w:lineRule="auto"/>
            <w:rPr>
              <w:rFonts w:ascii="Arial" w:eastAsia="Arial" w:hAnsi="Arial" w:cs="Arial"/>
              <w:b/>
              <w:color w:val="000000"/>
            </w:rPr>
          </w:pPr>
          <w:hyperlink w:anchor="_heading=h.30j0zll">
            <w:r>
              <w:rPr>
                <w:color w:val="000000"/>
              </w:rPr>
              <w:t xml:space="preserve">What is the link between Cultural </w:t>
            </w:r>
          </w:hyperlink>
          <w:hyperlink w:anchor="_heading=h.30j0zll">
            <w:r>
              <w:t>A</w:t>
            </w:r>
          </w:hyperlink>
          <w:hyperlink w:anchor="_heading=h.30j0zll">
            <w:r>
              <w:rPr>
                <w:color w:val="000000"/>
              </w:rPr>
              <w:t>wareness and Sports &amp; Hobbies?</w:t>
            </w:r>
            <w:r>
              <w:rPr>
                <w:color w:val="000000"/>
              </w:rPr>
              <w:tab/>
              <w:t>4</w:t>
            </w:r>
          </w:hyperlink>
        </w:p>
        <w:p w14:paraId="6D706935" w14:textId="77777777" w:rsidR="00E77EF1" w:rsidRDefault="00000000">
          <w:pPr>
            <w:widowControl w:val="0"/>
            <w:tabs>
              <w:tab w:val="right" w:leader="dot" w:pos="12000"/>
            </w:tabs>
            <w:spacing w:before="60" w:after="0" w:line="240" w:lineRule="auto"/>
            <w:rPr>
              <w:rFonts w:ascii="Arial" w:eastAsia="Arial" w:hAnsi="Arial" w:cs="Arial"/>
              <w:b/>
              <w:color w:val="000000"/>
            </w:rPr>
          </w:pPr>
          <w:hyperlink w:anchor="_heading=h.1fob9te">
            <w:r>
              <w:rPr>
                <w:color w:val="000000"/>
              </w:rPr>
              <w:t>Case study</w:t>
            </w:r>
            <w:r>
              <w:rPr>
                <w:color w:val="000000"/>
              </w:rPr>
              <w:tab/>
              <w:t>5</w:t>
            </w:r>
          </w:hyperlink>
        </w:p>
        <w:p w14:paraId="0C80FEA2" w14:textId="77777777" w:rsidR="00E77EF1" w:rsidRDefault="00000000">
          <w:pPr>
            <w:widowControl w:val="0"/>
            <w:tabs>
              <w:tab w:val="right" w:leader="dot" w:pos="12000"/>
            </w:tabs>
            <w:spacing w:before="60" w:after="0" w:line="240" w:lineRule="auto"/>
            <w:rPr>
              <w:rFonts w:ascii="Arial" w:eastAsia="Arial" w:hAnsi="Arial" w:cs="Arial"/>
              <w:b/>
              <w:color w:val="000000"/>
            </w:rPr>
          </w:pPr>
          <w:hyperlink w:anchor="_heading=h.3znysh7">
            <w:r>
              <w:rPr>
                <w:color w:val="000000"/>
              </w:rPr>
              <w:t>Learning Activity</w:t>
            </w:r>
            <w:r>
              <w:rPr>
                <w:color w:val="000000"/>
              </w:rPr>
              <w:tab/>
              <w:t>7</w:t>
            </w:r>
          </w:hyperlink>
        </w:p>
        <w:p w14:paraId="4BB54160" w14:textId="77777777" w:rsidR="00E77EF1" w:rsidRDefault="00000000">
          <w:pPr>
            <w:widowControl w:val="0"/>
            <w:tabs>
              <w:tab w:val="right" w:leader="dot" w:pos="12000"/>
            </w:tabs>
            <w:spacing w:before="60" w:after="0" w:line="240" w:lineRule="auto"/>
            <w:rPr>
              <w:rFonts w:ascii="Arial" w:eastAsia="Arial" w:hAnsi="Arial" w:cs="Arial"/>
              <w:b/>
              <w:color w:val="000000"/>
            </w:rPr>
          </w:pPr>
          <w:hyperlink w:anchor="_heading=h.tyjcwt">
            <w:r>
              <w:rPr>
                <w:color w:val="000000"/>
              </w:rPr>
              <w:t>Additional Reading or Study Materials</w:t>
            </w:r>
            <w:r>
              <w:rPr>
                <w:color w:val="000000"/>
              </w:rPr>
              <w:tab/>
              <w:t>9</w:t>
            </w:r>
          </w:hyperlink>
          <w:r>
            <w:fldChar w:fldCharType="end"/>
          </w:r>
        </w:p>
      </w:sdtContent>
    </w:sdt>
    <w:p w14:paraId="0399E662" w14:textId="77777777" w:rsidR="00E77EF1" w:rsidRDefault="00E77EF1"/>
    <w:p w14:paraId="4227DD4C" w14:textId="77777777" w:rsidR="00E77EF1" w:rsidRDefault="00E77EF1">
      <w:pPr>
        <w:rPr>
          <w:rFonts w:ascii="Bebas Neue" w:eastAsia="Bebas Neue" w:hAnsi="Bebas Neue" w:cs="Bebas Neue"/>
          <w:color w:val="FF9900"/>
          <w:sz w:val="56"/>
          <w:szCs w:val="56"/>
        </w:rPr>
      </w:pPr>
    </w:p>
    <w:p w14:paraId="0E618015" w14:textId="77777777" w:rsidR="00E77EF1" w:rsidRDefault="00E77EF1">
      <w:pPr>
        <w:rPr>
          <w:rFonts w:ascii="Bebas Neue" w:eastAsia="Bebas Neue" w:hAnsi="Bebas Neue" w:cs="Bebas Neue"/>
          <w:color w:val="FF9900"/>
          <w:sz w:val="56"/>
          <w:szCs w:val="56"/>
        </w:rPr>
      </w:pPr>
    </w:p>
    <w:p w14:paraId="4D7B6671" w14:textId="77777777" w:rsidR="00E77EF1" w:rsidRDefault="00E77EF1">
      <w:pPr>
        <w:rPr>
          <w:rFonts w:ascii="Bebas Neue" w:eastAsia="Bebas Neue" w:hAnsi="Bebas Neue" w:cs="Bebas Neue"/>
          <w:color w:val="FF9900"/>
          <w:sz w:val="56"/>
          <w:szCs w:val="56"/>
        </w:rPr>
      </w:pPr>
    </w:p>
    <w:p w14:paraId="1215DB77" w14:textId="77777777" w:rsidR="00E77EF1" w:rsidRDefault="00E77EF1">
      <w:pPr>
        <w:rPr>
          <w:rFonts w:ascii="Bebas Neue" w:eastAsia="Bebas Neue" w:hAnsi="Bebas Neue" w:cs="Bebas Neue"/>
          <w:color w:val="FF9900"/>
          <w:sz w:val="56"/>
          <w:szCs w:val="56"/>
        </w:rPr>
      </w:pPr>
    </w:p>
    <w:p w14:paraId="6B91129C" w14:textId="77777777" w:rsidR="00E77EF1" w:rsidRDefault="00E77EF1">
      <w:pPr>
        <w:rPr>
          <w:rFonts w:ascii="Bebas Neue" w:eastAsia="Bebas Neue" w:hAnsi="Bebas Neue" w:cs="Bebas Neue"/>
          <w:color w:val="FF9900"/>
          <w:sz w:val="56"/>
          <w:szCs w:val="56"/>
        </w:rPr>
      </w:pPr>
    </w:p>
    <w:p w14:paraId="3783D539" w14:textId="77777777" w:rsidR="00E77EF1" w:rsidRDefault="00E77EF1">
      <w:pPr>
        <w:rPr>
          <w:rFonts w:ascii="Bebas Neue" w:eastAsia="Bebas Neue" w:hAnsi="Bebas Neue" w:cs="Bebas Neue"/>
          <w:color w:val="FF9900"/>
          <w:sz w:val="56"/>
          <w:szCs w:val="56"/>
        </w:rPr>
      </w:pPr>
    </w:p>
    <w:p w14:paraId="5797AA92" w14:textId="77777777" w:rsidR="00E77EF1" w:rsidRDefault="00E77EF1">
      <w:pPr>
        <w:rPr>
          <w:rFonts w:ascii="Bebas Neue" w:eastAsia="Bebas Neue" w:hAnsi="Bebas Neue" w:cs="Bebas Neue"/>
          <w:color w:val="FF9900"/>
          <w:sz w:val="56"/>
          <w:szCs w:val="56"/>
        </w:rPr>
      </w:pPr>
    </w:p>
    <w:p w14:paraId="70778C16" w14:textId="77777777" w:rsidR="00E77EF1" w:rsidRDefault="00E77EF1">
      <w:pPr>
        <w:rPr>
          <w:rFonts w:ascii="Bebas Neue" w:eastAsia="Bebas Neue" w:hAnsi="Bebas Neue" w:cs="Bebas Neue"/>
          <w:color w:val="FF9900"/>
          <w:sz w:val="56"/>
          <w:szCs w:val="56"/>
        </w:rPr>
      </w:pPr>
    </w:p>
    <w:p w14:paraId="35461B28" w14:textId="77777777" w:rsidR="00E77EF1" w:rsidRDefault="00E77EF1">
      <w:pPr>
        <w:rPr>
          <w:rFonts w:ascii="Bebas Neue" w:eastAsia="Bebas Neue" w:hAnsi="Bebas Neue" w:cs="Bebas Neue"/>
          <w:color w:val="FF9900"/>
          <w:sz w:val="56"/>
          <w:szCs w:val="56"/>
        </w:rPr>
      </w:pPr>
    </w:p>
    <w:p w14:paraId="5D8CAE69" w14:textId="77777777" w:rsidR="00E77EF1" w:rsidRDefault="00E77EF1">
      <w:pPr>
        <w:rPr>
          <w:rFonts w:ascii="Bebas Neue" w:eastAsia="Bebas Neue" w:hAnsi="Bebas Neue" w:cs="Bebas Neue"/>
          <w:color w:val="FF9900"/>
          <w:sz w:val="56"/>
          <w:szCs w:val="56"/>
        </w:rPr>
      </w:pPr>
    </w:p>
    <w:p w14:paraId="790BED06" w14:textId="77777777" w:rsidR="00E77EF1" w:rsidRDefault="00E77EF1"/>
    <w:p w14:paraId="5990FB2F" w14:textId="77777777" w:rsidR="00E77EF1" w:rsidRDefault="00E77EF1"/>
    <w:p w14:paraId="2A012B98" w14:textId="77777777" w:rsidR="00E77EF1" w:rsidRDefault="00E77EF1"/>
    <w:p w14:paraId="09F220D1" w14:textId="77777777" w:rsidR="00E77EF1" w:rsidRDefault="00000000">
      <w:pPr>
        <w:pStyle w:val="Heading1"/>
      </w:pPr>
      <w:bookmarkStart w:id="0" w:name="_heading=h.gjdgxs" w:colFirst="0" w:colLast="0"/>
      <w:bookmarkEnd w:id="0"/>
      <w:r>
        <w:lastRenderedPageBreak/>
        <w:t xml:space="preserve">What is Cultural Awareness and Expression Competence? </w:t>
      </w:r>
    </w:p>
    <w:p w14:paraId="28E1A70D" w14:textId="77777777" w:rsidR="00E77EF1" w:rsidRDefault="00E77EF1"/>
    <w:p w14:paraId="73D26F3E" w14:textId="77777777" w:rsidR="00E77EF1" w:rsidRDefault="00000000">
      <w:pPr>
        <w:spacing w:line="360" w:lineRule="auto"/>
        <w:jc w:val="both"/>
        <w:rPr>
          <w:sz w:val="24"/>
          <w:szCs w:val="24"/>
        </w:rPr>
      </w:pPr>
      <w:r>
        <w:rPr>
          <w:sz w:val="24"/>
          <w:szCs w:val="24"/>
        </w:rPr>
        <w:t>Cultural awareness means being sensitive to the differences and similarities between cultures when communicating or interacting with members of other cultural groups. Developing values, attitudes, and understanding that show acceptance and respect for various cultures, faiths, languages, garb, and communication techniques entails being culturally sensitive.</w:t>
      </w:r>
      <w:r>
        <w:t xml:space="preserve"> </w:t>
      </w:r>
      <w:r>
        <w:rPr>
          <w:noProof/>
        </w:rPr>
        <w:drawing>
          <wp:anchor distT="0" distB="0" distL="114300" distR="114300" simplePos="0" relativeHeight="251660288" behindDoc="0" locked="0" layoutInCell="1" hidden="0" allowOverlap="1" wp14:anchorId="0647F810" wp14:editId="12042FA5">
            <wp:simplePos x="0" y="0"/>
            <wp:positionH relativeFrom="column">
              <wp:posOffset>4388485</wp:posOffset>
            </wp:positionH>
            <wp:positionV relativeFrom="paragraph">
              <wp:posOffset>635</wp:posOffset>
            </wp:positionV>
            <wp:extent cx="1568450" cy="1568450"/>
            <wp:effectExtent l="0" t="0" r="0" b="0"/>
            <wp:wrapSquare wrapText="bothSides" distT="0" distB="0" distL="114300" distR="114300"/>
            <wp:docPr id="24" name="image1.jpg" descr="5 Practices to Implement Cultural Awareness in Your Organization | by  Snehal Ganda | Medium"/>
            <wp:cNvGraphicFramePr/>
            <a:graphic xmlns:a="http://schemas.openxmlformats.org/drawingml/2006/main">
              <a:graphicData uri="http://schemas.openxmlformats.org/drawingml/2006/picture">
                <pic:pic xmlns:pic="http://schemas.openxmlformats.org/drawingml/2006/picture">
                  <pic:nvPicPr>
                    <pic:cNvPr id="0" name="image1.jpg" descr="5 Practices to Implement Cultural Awareness in Your Organization | by  Snehal Ganda | Medium"/>
                    <pic:cNvPicPr preferRelativeResize="0"/>
                  </pic:nvPicPr>
                  <pic:blipFill>
                    <a:blip r:embed="rId13"/>
                    <a:srcRect/>
                    <a:stretch>
                      <a:fillRect/>
                    </a:stretch>
                  </pic:blipFill>
                  <pic:spPr>
                    <a:xfrm>
                      <a:off x="0" y="0"/>
                      <a:ext cx="1568450" cy="1568450"/>
                    </a:xfrm>
                    <a:prstGeom prst="rect">
                      <a:avLst/>
                    </a:prstGeom>
                    <a:ln/>
                  </pic:spPr>
                </pic:pic>
              </a:graphicData>
            </a:graphic>
          </wp:anchor>
        </w:drawing>
      </w:r>
    </w:p>
    <w:p w14:paraId="6B028F56" w14:textId="77777777" w:rsidR="00E77EF1" w:rsidRDefault="00000000">
      <w:pPr>
        <w:spacing w:line="360" w:lineRule="auto"/>
        <w:jc w:val="both"/>
        <w:rPr>
          <w:sz w:val="24"/>
          <w:szCs w:val="24"/>
        </w:rPr>
      </w:pPr>
      <w:r>
        <w:rPr>
          <w:sz w:val="24"/>
          <w:szCs w:val="24"/>
        </w:rPr>
        <w:t xml:space="preserve">Moreover, “cultural awareness and expression” is defined by the EU as something that touches on many elements such as creative expression of ideas, experiences and emotions in a range of media, including music, performing arts, literature, visual arts and the interdisciplinary and hybrid forms that have emerged thanks to new media. </w:t>
      </w:r>
    </w:p>
    <w:p w14:paraId="5C41D325" w14:textId="77777777" w:rsidR="00E77EF1" w:rsidRDefault="00000000">
      <w:pPr>
        <w:spacing w:line="360" w:lineRule="auto"/>
        <w:jc w:val="both"/>
        <w:rPr>
          <w:sz w:val="24"/>
          <w:szCs w:val="24"/>
        </w:rPr>
      </w:pPr>
      <w:r>
        <w:rPr>
          <w:sz w:val="24"/>
          <w:szCs w:val="24"/>
        </w:rPr>
        <w:t>Cultural knowledge includes an awareness of local, national and European cultural heritage and its place in the world. It covers a basic knowledge of major cultural works, including popular contemporary culture. It is essential to understand the cultural and linguistic diversity in Europe and other regions of the world, the need to preserve it and the importance of aesthetic factors in daily life.</w:t>
      </w:r>
    </w:p>
    <w:p w14:paraId="644E2AD9" w14:textId="77777777" w:rsidR="00E77EF1" w:rsidRDefault="00000000">
      <w:pPr>
        <w:spacing w:line="360" w:lineRule="auto"/>
        <w:jc w:val="center"/>
        <w:rPr>
          <w:sz w:val="24"/>
          <w:szCs w:val="24"/>
        </w:rPr>
      </w:pPr>
      <w:r>
        <w:rPr>
          <w:noProof/>
          <w:sz w:val="24"/>
          <w:szCs w:val="24"/>
        </w:rPr>
        <w:drawing>
          <wp:inline distT="0" distB="0" distL="0" distR="0" wp14:anchorId="45A47866" wp14:editId="51ABC861">
            <wp:extent cx="4249725" cy="3305342"/>
            <wp:effectExtent l="0" t="0" r="0" b="0"/>
            <wp:docPr id="25" name="image8.png" descr="PR Experts Weigh In on Why Cultural Awareness is Crucial"/>
            <wp:cNvGraphicFramePr/>
            <a:graphic xmlns:a="http://schemas.openxmlformats.org/drawingml/2006/main">
              <a:graphicData uri="http://schemas.openxmlformats.org/drawingml/2006/picture">
                <pic:pic xmlns:pic="http://schemas.openxmlformats.org/drawingml/2006/picture">
                  <pic:nvPicPr>
                    <pic:cNvPr id="0" name="image8.png" descr="PR Experts Weigh In on Why Cultural Awareness is Crucial"/>
                    <pic:cNvPicPr preferRelativeResize="0"/>
                  </pic:nvPicPr>
                  <pic:blipFill>
                    <a:blip r:embed="rId14"/>
                    <a:srcRect/>
                    <a:stretch>
                      <a:fillRect/>
                    </a:stretch>
                  </pic:blipFill>
                  <pic:spPr>
                    <a:xfrm>
                      <a:off x="0" y="0"/>
                      <a:ext cx="4249725" cy="3305342"/>
                    </a:xfrm>
                    <a:prstGeom prst="rect">
                      <a:avLst/>
                    </a:prstGeom>
                    <a:ln/>
                  </pic:spPr>
                </pic:pic>
              </a:graphicData>
            </a:graphic>
          </wp:inline>
        </w:drawing>
      </w:r>
    </w:p>
    <w:p w14:paraId="25CEC311" w14:textId="77777777" w:rsidR="00E77EF1" w:rsidRDefault="00000000">
      <w:pPr>
        <w:spacing w:line="360" w:lineRule="auto"/>
        <w:jc w:val="both"/>
        <w:rPr>
          <w:sz w:val="24"/>
          <w:szCs w:val="24"/>
        </w:rPr>
      </w:pPr>
      <w:r>
        <w:rPr>
          <w:sz w:val="24"/>
          <w:szCs w:val="24"/>
        </w:rPr>
        <w:lastRenderedPageBreak/>
        <w:t xml:space="preserve">In summary, the definition of this competence is based on the assumption that a solid understanding of one’s own culture and a sense of identity can be the basis for an open-minded attitude towards others and respect for diversity of cultural expression. </w:t>
      </w:r>
    </w:p>
    <w:p w14:paraId="081E1CCD" w14:textId="77777777" w:rsidR="00E77EF1" w:rsidRDefault="00000000">
      <w:pPr>
        <w:pStyle w:val="Heading1"/>
      </w:pPr>
      <w:bookmarkStart w:id="1" w:name="_heading=h.30j0zll" w:colFirst="0" w:colLast="0"/>
      <w:bookmarkEnd w:id="1"/>
      <w:r>
        <w:t xml:space="preserve">What is the Link Between Cultural Awareness and Sports and Hobbies? </w:t>
      </w:r>
    </w:p>
    <w:p w14:paraId="06438BBD" w14:textId="77777777" w:rsidR="00E77EF1" w:rsidRDefault="00E77EF1">
      <w:pPr>
        <w:spacing w:line="360" w:lineRule="auto"/>
        <w:jc w:val="both"/>
      </w:pPr>
    </w:p>
    <w:p w14:paraId="68548C07" w14:textId="77777777" w:rsidR="00E77EF1" w:rsidRDefault="00000000">
      <w:pPr>
        <w:spacing w:line="360" w:lineRule="auto"/>
        <w:jc w:val="both"/>
        <w:rPr>
          <w:sz w:val="24"/>
          <w:szCs w:val="24"/>
        </w:rPr>
      </w:pPr>
      <w:r>
        <w:rPr>
          <w:sz w:val="24"/>
          <w:szCs w:val="24"/>
        </w:rPr>
        <w:t>“</w:t>
      </w:r>
      <w:r>
        <w:rPr>
          <w:i/>
          <w:sz w:val="24"/>
          <w:szCs w:val="24"/>
        </w:rPr>
        <w:t>Sport has the power to change the world. It has the power to inspire. It has the power to unite people in a way that little else does. Sport can awaken hope where there was previously only despair. Sport speaks to people in a language they can understand</w:t>
      </w:r>
      <w:r>
        <w:rPr>
          <w:sz w:val="24"/>
          <w:szCs w:val="24"/>
        </w:rPr>
        <w:t xml:space="preserve">.”- Nelson Mandela. </w:t>
      </w:r>
      <w:r>
        <w:rPr>
          <w:noProof/>
        </w:rPr>
        <w:drawing>
          <wp:anchor distT="0" distB="0" distL="114300" distR="114300" simplePos="0" relativeHeight="251661312" behindDoc="0" locked="0" layoutInCell="1" hidden="0" allowOverlap="1" wp14:anchorId="46331D96" wp14:editId="3202CFFF">
            <wp:simplePos x="0" y="0"/>
            <wp:positionH relativeFrom="column">
              <wp:posOffset>34291</wp:posOffset>
            </wp:positionH>
            <wp:positionV relativeFrom="paragraph">
              <wp:posOffset>5715</wp:posOffset>
            </wp:positionV>
            <wp:extent cx="998220" cy="998220"/>
            <wp:effectExtent l="0" t="0" r="0" b="0"/>
            <wp:wrapSquare wrapText="bothSides" distT="0" distB="0" distL="114300" distR="114300"/>
            <wp:docPr id="31" name="image6.png" descr="Basketball, Balle, Sport, Balle Orange"/>
            <wp:cNvGraphicFramePr/>
            <a:graphic xmlns:a="http://schemas.openxmlformats.org/drawingml/2006/main">
              <a:graphicData uri="http://schemas.openxmlformats.org/drawingml/2006/picture">
                <pic:pic xmlns:pic="http://schemas.openxmlformats.org/drawingml/2006/picture">
                  <pic:nvPicPr>
                    <pic:cNvPr id="0" name="image6.png" descr="Basketball, Balle, Sport, Balle Orange"/>
                    <pic:cNvPicPr preferRelativeResize="0"/>
                  </pic:nvPicPr>
                  <pic:blipFill>
                    <a:blip r:embed="rId15"/>
                    <a:srcRect/>
                    <a:stretch>
                      <a:fillRect/>
                    </a:stretch>
                  </pic:blipFill>
                  <pic:spPr>
                    <a:xfrm>
                      <a:off x="0" y="0"/>
                      <a:ext cx="998220" cy="998220"/>
                    </a:xfrm>
                    <a:prstGeom prst="rect">
                      <a:avLst/>
                    </a:prstGeom>
                    <a:ln/>
                  </pic:spPr>
                </pic:pic>
              </a:graphicData>
            </a:graphic>
          </wp:anchor>
        </w:drawing>
      </w:r>
    </w:p>
    <w:p w14:paraId="0E8CD57E" w14:textId="77777777" w:rsidR="00E77EF1" w:rsidRDefault="00E77EF1">
      <w:pPr>
        <w:spacing w:line="360" w:lineRule="auto"/>
        <w:jc w:val="both"/>
        <w:rPr>
          <w:sz w:val="24"/>
          <w:szCs w:val="24"/>
        </w:rPr>
      </w:pPr>
    </w:p>
    <w:p w14:paraId="4BE6FA4B" w14:textId="77777777" w:rsidR="00E77EF1" w:rsidRDefault="00000000">
      <w:pPr>
        <w:spacing w:line="360" w:lineRule="auto"/>
        <w:jc w:val="both"/>
        <w:rPr>
          <w:sz w:val="24"/>
          <w:szCs w:val="24"/>
        </w:rPr>
      </w:pPr>
      <w:r>
        <w:rPr>
          <w:sz w:val="24"/>
          <w:szCs w:val="24"/>
        </w:rPr>
        <w:t>The world of sports has been long accepted as an instrument of social integration, and now furthermore a means of intercultural understanding in an ever more diversified world. Just like food, music, theatre, sport too has a potential for interculturalism, as it has throughout the history of mankind, contributed towards the blending of cultures.</w:t>
      </w:r>
      <w:r>
        <w:t xml:space="preserve"> </w:t>
      </w:r>
      <w:r>
        <w:rPr>
          <w:noProof/>
        </w:rPr>
        <w:drawing>
          <wp:anchor distT="0" distB="0" distL="114300" distR="114300" simplePos="0" relativeHeight="251662336" behindDoc="0" locked="0" layoutInCell="1" hidden="0" allowOverlap="1" wp14:anchorId="30F22E92" wp14:editId="55F17513">
            <wp:simplePos x="0" y="0"/>
            <wp:positionH relativeFrom="column">
              <wp:posOffset>4571365</wp:posOffset>
            </wp:positionH>
            <wp:positionV relativeFrom="paragraph">
              <wp:posOffset>46990</wp:posOffset>
            </wp:positionV>
            <wp:extent cx="1188720" cy="1188720"/>
            <wp:effectExtent l="0" t="0" r="0" b="0"/>
            <wp:wrapSquare wrapText="bothSides" distT="0" distB="0" distL="114300" distR="114300"/>
            <wp:docPr id="26" name="image10.png" descr="Base-Ball, Balle, Sport, Tour, Jeu"/>
            <wp:cNvGraphicFramePr/>
            <a:graphic xmlns:a="http://schemas.openxmlformats.org/drawingml/2006/main">
              <a:graphicData uri="http://schemas.openxmlformats.org/drawingml/2006/picture">
                <pic:pic xmlns:pic="http://schemas.openxmlformats.org/drawingml/2006/picture">
                  <pic:nvPicPr>
                    <pic:cNvPr id="0" name="image10.png" descr="Base-Ball, Balle, Sport, Tour, Jeu"/>
                    <pic:cNvPicPr preferRelativeResize="0"/>
                  </pic:nvPicPr>
                  <pic:blipFill>
                    <a:blip r:embed="rId16"/>
                    <a:srcRect/>
                    <a:stretch>
                      <a:fillRect/>
                    </a:stretch>
                  </pic:blipFill>
                  <pic:spPr>
                    <a:xfrm>
                      <a:off x="0" y="0"/>
                      <a:ext cx="1188720" cy="1188720"/>
                    </a:xfrm>
                    <a:prstGeom prst="rect">
                      <a:avLst/>
                    </a:prstGeom>
                    <a:ln/>
                  </pic:spPr>
                </pic:pic>
              </a:graphicData>
            </a:graphic>
          </wp:anchor>
        </w:drawing>
      </w:r>
    </w:p>
    <w:p w14:paraId="771CFFEF" w14:textId="77777777" w:rsidR="00E77EF1" w:rsidRDefault="00000000">
      <w:pPr>
        <w:spacing w:line="360" w:lineRule="auto"/>
        <w:jc w:val="both"/>
        <w:rPr>
          <w:sz w:val="24"/>
          <w:szCs w:val="24"/>
        </w:rPr>
      </w:pPr>
      <w:r>
        <w:rPr>
          <w:sz w:val="24"/>
          <w:szCs w:val="24"/>
        </w:rPr>
        <w:t>Sports such as cricket, tennis, football, netball and basketball have a broad cross-cultural following and are becoming leading examples of how culturally diverse people can come together as equals with common interests.</w:t>
      </w:r>
    </w:p>
    <w:p w14:paraId="2E937B39" w14:textId="77777777" w:rsidR="00E77EF1" w:rsidRDefault="00000000">
      <w:pPr>
        <w:spacing w:line="360" w:lineRule="auto"/>
        <w:jc w:val="both"/>
        <w:rPr>
          <w:sz w:val="24"/>
          <w:szCs w:val="24"/>
        </w:rPr>
      </w:pPr>
      <w:r>
        <w:rPr>
          <w:sz w:val="24"/>
          <w:szCs w:val="24"/>
        </w:rPr>
        <w:t xml:space="preserve">Although sport is becoming more diverse and inclusive, further progress is still needed. We just have to take the example of the movement Black Lives Matter or the racial abuse that many   football players such as Raheem Sterling suffer. </w:t>
      </w:r>
    </w:p>
    <w:p w14:paraId="6AEAF5DF" w14:textId="77777777" w:rsidR="00E77EF1" w:rsidRDefault="00000000">
      <w:pPr>
        <w:spacing w:line="360" w:lineRule="auto"/>
        <w:jc w:val="both"/>
        <w:rPr>
          <w:sz w:val="24"/>
          <w:szCs w:val="24"/>
        </w:rPr>
      </w:pPr>
      <w:r>
        <w:rPr>
          <w:sz w:val="24"/>
          <w:szCs w:val="24"/>
        </w:rPr>
        <w:t xml:space="preserve">This is why it’s important to be culturally aware and competent and sport is a great tool to develop these competencies. It takes more than just observing, comprehending, and accepting differences to be culturally conscious. It necessitates a great deal of self-awareness.  </w:t>
      </w:r>
      <w:r>
        <w:rPr>
          <w:sz w:val="24"/>
          <w:szCs w:val="24"/>
        </w:rPr>
        <w:lastRenderedPageBreak/>
        <w:t xml:space="preserve">We all have prejudices and values based on our own experiences and are products of our own cultural identities. </w:t>
      </w:r>
      <w:r>
        <w:rPr>
          <w:noProof/>
        </w:rPr>
        <mc:AlternateContent>
          <mc:Choice Requires="wpg">
            <w:drawing>
              <wp:anchor distT="114300" distB="114300" distL="114300" distR="114300" simplePos="0" relativeHeight="251663360" behindDoc="0" locked="0" layoutInCell="1" hidden="0" allowOverlap="1" wp14:anchorId="2B25322B" wp14:editId="4D027469">
                <wp:simplePos x="0" y="0"/>
                <wp:positionH relativeFrom="column">
                  <wp:posOffset>3409950</wp:posOffset>
                </wp:positionH>
                <wp:positionV relativeFrom="paragraph">
                  <wp:posOffset>1828800</wp:posOffset>
                </wp:positionV>
                <wp:extent cx="2671763" cy="714375"/>
                <wp:effectExtent l="0" t="0" r="0" b="0"/>
                <wp:wrapNone/>
                <wp:docPr id="16" name="Text Box 16"/>
                <wp:cNvGraphicFramePr/>
                <a:graphic xmlns:a="http://schemas.openxmlformats.org/drawingml/2006/main">
                  <a:graphicData uri="http://schemas.microsoft.com/office/word/2010/wordprocessingShape">
                    <wps:wsp>
                      <wps:cNvSpPr txBox="1"/>
                      <wps:spPr>
                        <a:xfrm>
                          <a:off x="2672300" y="1772450"/>
                          <a:ext cx="2945100" cy="692700"/>
                        </a:xfrm>
                        <a:prstGeom prst="rect">
                          <a:avLst/>
                        </a:prstGeom>
                        <a:noFill/>
                        <a:ln>
                          <a:noFill/>
                        </a:ln>
                      </wps:spPr>
                      <wps:txbx>
                        <w:txbxContent>
                          <w:p w14:paraId="7901C18E" w14:textId="77777777" w:rsidR="00E77EF1" w:rsidRDefault="00000000">
                            <w:pPr>
                              <w:spacing w:before="240" w:after="240" w:line="275" w:lineRule="auto"/>
                              <w:textDirection w:val="btLr"/>
                            </w:pPr>
                            <w:r>
                              <w:rPr>
                                <w:rFonts w:ascii="Arial" w:eastAsia="Arial" w:hAnsi="Arial" w:cs="Arial"/>
                                <w:color w:val="000000"/>
                                <w:sz w:val="20"/>
                              </w:rPr>
                              <w:t xml:space="preserve">Germany’s Laura Ludwig up against Egypt’s Doaa </w:t>
                            </w:r>
                            <w:proofErr w:type="spellStart"/>
                            <w:r>
                              <w:rPr>
                                <w:rFonts w:ascii="Arial" w:eastAsia="Arial" w:hAnsi="Arial" w:cs="Arial"/>
                                <w:color w:val="000000"/>
                                <w:sz w:val="20"/>
                              </w:rPr>
                              <w:t>Elghobashy</w:t>
                            </w:r>
                            <w:proofErr w:type="spellEnd"/>
                            <w:r>
                              <w:rPr>
                                <w:rFonts w:ascii="Arial" w:eastAsia="Arial" w:hAnsi="Arial" w:cs="Arial"/>
                                <w:color w:val="000000"/>
                                <w:sz w:val="20"/>
                              </w:rPr>
                              <w:t xml:space="preserve"> during Rio 2016 Olympic Games</w:t>
                            </w:r>
                          </w:p>
                        </w:txbxContent>
                      </wps:txbx>
                      <wps:bodyPr spcFirstLastPara="1" wrap="square" lIns="91425" tIns="91425" rIns="91425" bIns="91425" anchor="t" anchorCtr="0">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1828800</wp:posOffset>
                </wp:positionV>
                <wp:extent cx="2671763" cy="714375"/>
                <wp:effectExtent b="0" l="0" r="0" t="0"/>
                <wp:wrapNone/>
                <wp:docPr id="16"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2671763" cy="714375"/>
                        </a:xfrm>
                        <a:prstGeom prst="rect"/>
                        <a:ln/>
                      </pic:spPr>
                    </pic:pic>
                  </a:graphicData>
                </a:graphic>
              </wp:anchor>
            </w:drawing>
          </mc:Fallback>
        </mc:AlternateContent>
      </w:r>
      <w:r>
        <w:rPr>
          <w:noProof/>
        </w:rPr>
        <w:drawing>
          <wp:anchor distT="0" distB="0" distL="114300" distR="114300" simplePos="0" relativeHeight="251664384" behindDoc="0" locked="0" layoutInCell="1" hidden="0" allowOverlap="1" wp14:anchorId="7238C359" wp14:editId="06AB1A0F">
            <wp:simplePos x="0" y="0"/>
            <wp:positionH relativeFrom="column">
              <wp:posOffset>3409950</wp:posOffset>
            </wp:positionH>
            <wp:positionV relativeFrom="paragraph">
              <wp:posOffset>28575</wp:posOffset>
            </wp:positionV>
            <wp:extent cx="2419350" cy="1729321"/>
            <wp:effectExtent l="0" t="0" r="0" b="0"/>
            <wp:wrapSquare wrapText="bothSides" distT="0" distB="0" distL="114300" distR="114300"/>
            <wp:docPr id="22" name="image7.jpg" descr="https://i0.wp.com/humankinetics.me/wp-content/uploads/2018/12/587130988.jpg?resize=840%2C560&amp;ssl=1"/>
            <wp:cNvGraphicFramePr/>
            <a:graphic xmlns:a="http://schemas.openxmlformats.org/drawingml/2006/main">
              <a:graphicData uri="http://schemas.openxmlformats.org/drawingml/2006/picture">
                <pic:pic xmlns:pic="http://schemas.openxmlformats.org/drawingml/2006/picture">
                  <pic:nvPicPr>
                    <pic:cNvPr id="0" name="image7.jpg" descr="https://i0.wp.com/humankinetics.me/wp-content/uploads/2018/12/587130988.jpg?resize=840%2C560&amp;ssl=1"/>
                    <pic:cNvPicPr preferRelativeResize="0"/>
                  </pic:nvPicPr>
                  <pic:blipFill>
                    <a:blip r:embed="rId19"/>
                    <a:srcRect/>
                    <a:stretch>
                      <a:fillRect/>
                    </a:stretch>
                  </pic:blipFill>
                  <pic:spPr>
                    <a:xfrm>
                      <a:off x="0" y="0"/>
                      <a:ext cx="2419350" cy="1729321"/>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6D135423" wp14:editId="198FC6BE">
                <wp:simplePos x="0" y="0"/>
                <wp:positionH relativeFrom="column">
                  <wp:posOffset>3505200</wp:posOffset>
                </wp:positionH>
                <wp:positionV relativeFrom="paragraph">
                  <wp:posOffset>1435100</wp:posOffset>
                </wp:positionV>
                <wp:extent cx="635" cy="1270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4182045" y="3779683"/>
                          <a:ext cx="2327910" cy="635"/>
                        </a:xfrm>
                        <a:prstGeom prst="rect">
                          <a:avLst/>
                        </a:prstGeom>
                        <a:solidFill>
                          <a:srgbClr val="FFFFFF"/>
                        </a:solidFill>
                        <a:ln>
                          <a:noFill/>
                        </a:ln>
                      </wps:spPr>
                      <wps:txbx>
                        <w:txbxContent>
                          <w:p w14:paraId="59BE8E70" w14:textId="77777777" w:rsidR="00E77EF1" w:rsidRDefault="00000000">
                            <w:pPr>
                              <w:spacing w:after="200" w:line="240" w:lineRule="auto"/>
                              <w:textDirection w:val="btLr"/>
                            </w:pPr>
                            <w:r>
                              <w:rPr>
                                <w:rFonts w:ascii="Arial" w:eastAsia="Arial" w:hAnsi="Arial" w:cs="Arial"/>
                                <w:b/>
                                <w:color w:val="4472C4"/>
                                <w:sz w:val="20"/>
                              </w:rPr>
                              <w:t xml:space="preserve">Germany’s Laura Ludwig up against Egypt’s Doaa </w:t>
                            </w:r>
                            <w:proofErr w:type="spellStart"/>
                            <w:r>
                              <w:rPr>
                                <w:rFonts w:ascii="Arial" w:eastAsia="Arial" w:hAnsi="Arial" w:cs="Arial"/>
                                <w:b/>
                                <w:color w:val="4472C4"/>
                                <w:sz w:val="20"/>
                              </w:rPr>
                              <w:t>Elghobashy</w:t>
                            </w:r>
                            <w:proofErr w:type="spellEnd"/>
                            <w:r>
                              <w:rPr>
                                <w:rFonts w:ascii="Arial" w:eastAsia="Arial" w:hAnsi="Arial" w:cs="Arial"/>
                                <w:b/>
                                <w:color w:val="4472C4"/>
                                <w:sz w:val="20"/>
                              </w:rPr>
                              <w:t xml:space="preserve"> during Rio 2016 Olympic Games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3505200</wp:posOffset>
                </wp:positionH>
                <wp:positionV relativeFrom="paragraph">
                  <wp:posOffset>1435100</wp:posOffset>
                </wp:positionV>
                <wp:extent cx="635" cy="12700"/>
                <wp:effectExtent b="0" l="0" r="0" t="0"/>
                <wp:wrapSquare wrapText="bothSides" distB="0" distT="0" distL="114300" distR="114300"/>
                <wp:docPr id="15"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635" cy="12700"/>
                        </a:xfrm>
                        <a:prstGeom prst="rect"/>
                        <a:ln/>
                      </pic:spPr>
                    </pic:pic>
                  </a:graphicData>
                </a:graphic>
              </wp:anchor>
            </w:drawing>
          </mc:Fallback>
        </mc:AlternateContent>
      </w:r>
    </w:p>
    <w:p w14:paraId="52E766BE" w14:textId="77777777" w:rsidR="00E77EF1" w:rsidRDefault="00E77EF1">
      <w:pPr>
        <w:spacing w:line="360" w:lineRule="auto"/>
        <w:jc w:val="both"/>
        <w:rPr>
          <w:sz w:val="24"/>
          <w:szCs w:val="24"/>
        </w:rPr>
      </w:pPr>
    </w:p>
    <w:p w14:paraId="125D753F" w14:textId="77777777" w:rsidR="00E77EF1" w:rsidRDefault="00E77EF1">
      <w:pPr>
        <w:spacing w:line="360" w:lineRule="auto"/>
        <w:jc w:val="both"/>
        <w:rPr>
          <w:sz w:val="24"/>
          <w:szCs w:val="24"/>
        </w:rPr>
      </w:pPr>
    </w:p>
    <w:p w14:paraId="2667ACC8" w14:textId="77777777" w:rsidR="00E77EF1" w:rsidRDefault="00000000">
      <w:pPr>
        <w:spacing w:line="360" w:lineRule="auto"/>
        <w:jc w:val="both"/>
      </w:pPr>
      <w:r>
        <w:rPr>
          <w:sz w:val="24"/>
          <w:szCs w:val="24"/>
        </w:rPr>
        <w:t>For instance, when scheduling practices or games, a coach from a Christian background might automatically equate religious services with Sundays and never consider the fact that the Jewish athletes in his squad have religious services on Saturdays.</w:t>
      </w:r>
      <w:r>
        <w:t xml:space="preserve"> </w:t>
      </w:r>
      <w:r>
        <w:rPr>
          <w:noProof/>
        </w:rPr>
        <w:drawing>
          <wp:anchor distT="0" distB="0" distL="114300" distR="114300" simplePos="0" relativeHeight="251666432" behindDoc="0" locked="0" layoutInCell="1" hidden="0" allowOverlap="1" wp14:anchorId="3BC81C99" wp14:editId="06FDEE8E">
            <wp:simplePos x="0" y="0"/>
            <wp:positionH relativeFrom="column">
              <wp:posOffset>-62864</wp:posOffset>
            </wp:positionH>
            <wp:positionV relativeFrom="paragraph">
              <wp:posOffset>36195</wp:posOffset>
            </wp:positionV>
            <wp:extent cx="2018665" cy="1513840"/>
            <wp:effectExtent l="0" t="0" r="0" b="0"/>
            <wp:wrapSquare wrapText="bothSides" distT="0" distB="0" distL="114300" distR="114300"/>
            <wp:docPr id="27" name="image3.jpg" descr="https://www.sciencesetavenir.fr/assets/img/2015/10/24/cover-r4x3w1200-57dfa246c6e4d-haka-all-blacks.jpg"/>
            <wp:cNvGraphicFramePr/>
            <a:graphic xmlns:a="http://schemas.openxmlformats.org/drawingml/2006/main">
              <a:graphicData uri="http://schemas.openxmlformats.org/drawingml/2006/picture">
                <pic:pic xmlns:pic="http://schemas.openxmlformats.org/drawingml/2006/picture">
                  <pic:nvPicPr>
                    <pic:cNvPr id="0" name="image3.jpg" descr="https://www.sciencesetavenir.fr/assets/img/2015/10/24/cover-r4x3w1200-57dfa246c6e4d-haka-all-blacks.jpg"/>
                    <pic:cNvPicPr preferRelativeResize="0"/>
                  </pic:nvPicPr>
                  <pic:blipFill>
                    <a:blip r:embed="rId21"/>
                    <a:srcRect/>
                    <a:stretch>
                      <a:fillRect/>
                    </a:stretch>
                  </pic:blipFill>
                  <pic:spPr>
                    <a:xfrm>
                      <a:off x="0" y="0"/>
                      <a:ext cx="2018665" cy="1513840"/>
                    </a:xfrm>
                    <a:prstGeom prst="rect">
                      <a:avLst/>
                    </a:prstGeom>
                    <a:ln/>
                  </pic:spPr>
                </pic:pic>
              </a:graphicData>
            </a:graphic>
          </wp:anchor>
        </w:drawing>
      </w:r>
    </w:p>
    <w:p w14:paraId="725C45A7" w14:textId="77777777" w:rsidR="00E77EF1" w:rsidRDefault="00E77EF1"/>
    <w:p w14:paraId="58E8FF11" w14:textId="77777777" w:rsidR="00E77EF1" w:rsidRDefault="00000000">
      <w:pPr>
        <w:spacing w:line="360" w:lineRule="auto"/>
        <w:jc w:val="both"/>
        <w:rPr>
          <w:sz w:val="24"/>
          <w:szCs w:val="24"/>
        </w:rPr>
      </w:pPr>
      <w:r>
        <w:rPr>
          <w:sz w:val="24"/>
          <w:szCs w:val="24"/>
        </w:rPr>
        <w:t xml:space="preserve">In conclusion, sports and hobbies are great tools to understand cultural awareness and to develop this competence. Even if there is still progress to make in the world of sport in terms of diversity and cultural sensitivity, being </w:t>
      </w:r>
      <w:proofErr w:type="spellStart"/>
      <w:r>
        <w:rPr>
          <w:sz w:val="24"/>
          <w:szCs w:val="24"/>
        </w:rPr>
        <w:t>self aware</w:t>
      </w:r>
      <w:proofErr w:type="spellEnd"/>
      <w:r>
        <w:rPr>
          <w:sz w:val="24"/>
          <w:szCs w:val="24"/>
        </w:rPr>
        <w:t xml:space="preserve"> of the cultural differences and how to address them is a step toward being completely culturally aware. </w:t>
      </w:r>
    </w:p>
    <w:p w14:paraId="7D8E227D" w14:textId="77777777" w:rsidR="00E77EF1" w:rsidRDefault="00E77EF1">
      <w:pPr>
        <w:spacing w:line="360" w:lineRule="auto"/>
        <w:jc w:val="both"/>
        <w:rPr>
          <w:sz w:val="24"/>
          <w:szCs w:val="24"/>
        </w:rPr>
      </w:pPr>
    </w:p>
    <w:p w14:paraId="50CE0427" w14:textId="77777777" w:rsidR="00E77EF1" w:rsidRDefault="00000000">
      <w:pPr>
        <w:pStyle w:val="Heading1"/>
      </w:pPr>
      <w:bookmarkStart w:id="2" w:name="_heading=h.1fob9te" w:colFirst="0" w:colLast="0"/>
      <w:bookmarkEnd w:id="2"/>
      <w:r>
        <w:t>Case study</w:t>
      </w:r>
    </w:p>
    <w:p w14:paraId="0A8237FE" w14:textId="77777777" w:rsidR="00E77EF1" w:rsidRDefault="00000000">
      <w:r>
        <w:rPr>
          <w:noProof/>
        </w:rPr>
        <w:drawing>
          <wp:anchor distT="114300" distB="114300" distL="114300" distR="114300" simplePos="0" relativeHeight="251667456" behindDoc="0" locked="0" layoutInCell="1" hidden="0" allowOverlap="1" wp14:anchorId="56B57050" wp14:editId="09A285C8">
            <wp:simplePos x="0" y="0"/>
            <wp:positionH relativeFrom="column">
              <wp:posOffset>3686175</wp:posOffset>
            </wp:positionH>
            <wp:positionV relativeFrom="paragraph">
              <wp:posOffset>276225</wp:posOffset>
            </wp:positionV>
            <wp:extent cx="2224109" cy="611206"/>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224109" cy="611206"/>
                    </a:xfrm>
                    <a:prstGeom prst="rect">
                      <a:avLst/>
                    </a:prstGeom>
                    <a:ln/>
                  </pic:spPr>
                </pic:pic>
              </a:graphicData>
            </a:graphic>
          </wp:anchor>
        </w:drawing>
      </w:r>
    </w:p>
    <w:p w14:paraId="40AACD5C" w14:textId="77777777" w:rsidR="00E77EF1" w:rsidRDefault="00000000">
      <w:pPr>
        <w:spacing w:line="360" w:lineRule="auto"/>
        <w:jc w:val="both"/>
        <w:rPr>
          <w:sz w:val="24"/>
          <w:szCs w:val="24"/>
        </w:rPr>
      </w:pPr>
      <w:r>
        <w:rPr>
          <w:sz w:val="24"/>
          <w:szCs w:val="24"/>
        </w:rPr>
        <w:t xml:space="preserve">The “Start on the Street 75” project is part of a European project called “Start on the Street”, led by UFOLEP IDF and supported by the European Commission. It organises outdoor sports activities in underprivileged </w:t>
      </w:r>
      <w:proofErr w:type="spellStart"/>
      <w:r>
        <w:rPr>
          <w:sz w:val="24"/>
          <w:szCs w:val="24"/>
        </w:rPr>
        <w:t>neighborhoods</w:t>
      </w:r>
      <w:proofErr w:type="spellEnd"/>
      <w:r>
        <w:rPr>
          <w:sz w:val="24"/>
          <w:szCs w:val="24"/>
        </w:rPr>
        <w:t xml:space="preserve"> to stimulate social cohesion and trust and transmit positive values. </w:t>
      </w:r>
    </w:p>
    <w:p w14:paraId="73952433" w14:textId="77777777" w:rsidR="00E77EF1" w:rsidRDefault="00000000">
      <w:pPr>
        <w:spacing w:line="360" w:lineRule="auto"/>
        <w:jc w:val="both"/>
        <w:rPr>
          <w:sz w:val="24"/>
          <w:szCs w:val="24"/>
        </w:rPr>
      </w:pPr>
      <w:r>
        <w:rPr>
          <w:noProof/>
        </w:rPr>
        <w:drawing>
          <wp:anchor distT="114300" distB="114300" distL="114300" distR="114300" simplePos="0" relativeHeight="251668480" behindDoc="0" locked="0" layoutInCell="1" hidden="0" allowOverlap="1" wp14:anchorId="3AF2FF88" wp14:editId="1741CEE3">
            <wp:simplePos x="0" y="0"/>
            <wp:positionH relativeFrom="column">
              <wp:posOffset>-66674</wp:posOffset>
            </wp:positionH>
            <wp:positionV relativeFrom="paragraph">
              <wp:posOffset>466725</wp:posOffset>
            </wp:positionV>
            <wp:extent cx="1666423" cy="1173298"/>
            <wp:effectExtent l="0" t="0" r="0" b="0"/>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666423" cy="1173298"/>
                    </a:xfrm>
                    <a:prstGeom prst="rect">
                      <a:avLst/>
                    </a:prstGeom>
                    <a:ln/>
                  </pic:spPr>
                </pic:pic>
              </a:graphicData>
            </a:graphic>
          </wp:anchor>
        </w:drawing>
      </w:r>
    </w:p>
    <w:p w14:paraId="3B9ABA4E" w14:textId="77777777" w:rsidR="00E77EF1" w:rsidRDefault="00000000">
      <w:pPr>
        <w:spacing w:line="360" w:lineRule="auto"/>
        <w:jc w:val="both"/>
        <w:rPr>
          <w:sz w:val="24"/>
          <w:szCs w:val="24"/>
        </w:rPr>
      </w:pPr>
      <w:r>
        <w:rPr>
          <w:sz w:val="24"/>
          <w:szCs w:val="24"/>
        </w:rPr>
        <w:t>Over a sports season (September 2021 to June / November 2022), the project worked in immersion in the heart of the Curial district (Paris 19th), in order to set up sports, educational, collective and support actions for young people aged 15-25 years.</w:t>
      </w:r>
    </w:p>
    <w:p w14:paraId="39EA0CE4" w14:textId="77777777" w:rsidR="00E77EF1" w:rsidRDefault="00E77EF1">
      <w:pPr>
        <w:spacing w:line="360" w:lineRule="auto"/>
        <w:jc w:val="both"/>
        <w:rPr>
          <w:sz w:val="24"/>
          <w:szCs w:val="24"/>
        </w:rPr>
      </w:pPr>
    </w:p>
    <w:p w14:paraId="62FD5666" w14:textId="77777777" w:rsidR="00E77EF1" w:rsidRDefault="00000000">
      <w:pPr>
        <w:spacing w:line="360" w:lineRule="auto"/>
        <w:jc w:val="both"/>
        <w:rPr>
          <w:sz w:val="24"/>
          <w:szCs w:val="24"/>
        </w:rPr>
      </w:pPr>
      <w:r>
        <w:rPr>
          <w:sz w:val="24"/>
          <w:szCs w:val="24"/>
        </w:rPr>
        <w:t>From September 2021:</w:t>
      </w:r>
    </w:p>
    <w:p w14:paraId="2BE88383" w14:textId="77777777" w:rsidR="00E77EF1" w:rsidRDefault="00000000">
      <w:pPr>
        <w:numPr>
          <w:ilvl w:val="0"/>
          <w:numId w:val="4"/>
        </w:numPr>
        <w:pBdr>
          <w:top w:val="nil"/>
          <w:left w:val="nil"/>
          <w:bottom w:val="nil"/>
          <w:right w:val="nil"/>
          <w:between w:val="nil"/>
        </w:pBdr>
        <w:spacing w:after="0" w:line="360" w:lineRule="auto"/>
        <w:jc w:val="both"/>
        <w:rPr>
          <w:color w:val="000000"/>
          <w:sz w:val="24"/>
          <w:szCs w:val="24"/>
        </w:rPr>
      </w:pPr>
      <w:r>
        <w:rPr>
          <w:sz w:val="24"/>
          <w:szCs w:val="24"/>
        </w:rPr>
        <w:t>Young</w:t>
      </w:r>
      <w:r>
        <w:rPr>
          <w:color w:val="000000"/>
          <w:sz w:val="24"/>
          <w:szCs w:val="24"/>
        </w:rPr>
        <w:t xml:space="preserve"> people aged 15 to 25 </w:t>
      </w:r>
      <w:r>
        <w:rPr>
          <w:sz w:val="24"/>
          <w:szCs w:val="24"/>
        </w:rPr>
        <w:t xml:space="preserve">are </w:t>
      </w:r>
      <w:r>
        <w:rPr>
          <w:color w:val="000000"/>
          <w:sz w:val="24"/>
          <w:szCs w:val="24"/>
        </w:rPr>
        <w:t>able to benefit from a free "</w:t>
      </w:r>
      <w:r>
        <w:rPr>
          <w:sz w:val="24"/>
          <w:szCs w:val="24"/>
        </w:rPr>
        <w:t>s</w:t>
      </w:r>
      <w:r>
        <w:rPr>
          <w:color w:val="000000"/>
          <w:sz w:val="24"/>
          <w:szCs w:val="24"/>
        </w:rPr>
        <w:t xml:space="preserve">treet </w:t>
      </w:r>
      <w:r>
        <w:rPr>
          <w:sz w:val="24"/>
          <w:szCs w:val="24"/>
        </w:rPr>
        <w:t>w</w:t>
      </w:r>
      <w:r>
        <w:rPr>
          <w:color w:val="000000"/>
          <w:sz w:val="24"/>
          <w:szCs w:val="24"/>
        </w:rPr>
        <w:t xml:space="preserve">orkout and </w:t>
      </w:r>
      <w:r>
        <w:rPr>
          <w:sz w:val="24"/>
          <w:szCs w:val="24"/>
        </w:rPr>
        <w:t>m</w:t>
      </w:r>
      <w:r>
        <w:rPr>
          <w:color w:val="000000"/>
          <w:sz w:val="24"/>
          <w:szCs w:val="24"/>
        </w:rPr>
        <w:t>ultisport" activity, every Wednesday, from 3 p.m. to 5 p.m.</w:t>
      </w:r>
    </w:p>
    <w:p w14:paraId="120A071E" w14:textId="77777777" w:rsidR="00E77EF1" w:rsidRDefault="00000000">
      <w:pPr>
        <w:numPr>
          <w:ilvl w:val="0"/>
          <w:numId w:val="4"/>
        </w:numPr>
        <w:pBdr>
          <w:top w:val="nil"/>
          <w:left w:val="nil"/>
          <w:bottom w:val="nil"/>
          <w:right w:val="nil"/>
          <w:between w:val="nil"/>
        </w:pBdr>
        <w:spacing w:line="360" w:lineRule="auto"/>
        <w:jc w:val="both"/>
        <w:rPr>
          <w:color w:val="000000"/>
          <w:sz w:val="24"/>
          <w:szCs w:val="24"/>
        </w:rPr>
      </w:pPr>
      <w:r>
        <w:rPr>
          <w:sz w:val="24"/>
          <w:szCs w:val="24"/>
        </w:rPr>
        <w:t>I</w:t>
      </w:r>
      <w:r>
        <w:rPr>
          <w:color w:val="000000"/>
          <w:sz w:val="24"/>
          <w:szCs w:val="24"/>
        </w:rPr>
        <w:t>dentification and support of young people aged 17 to 25 will be carried out in order to offer them individual training courses, towards the professions of sports animation</w:t>
      </w:r>
    </w:p>
    <w:p w14:paraId="25BFCB2A" w14:textId="77777777" w:rsidR="00E77EF1" w:rsidRDefault="00000000">
      <w:pPr>
        <w:spacing w:line="360" w:lineRule="auto"/>
        <w:jc w:val="both"/>
        <w:rPr>
          <w:sz w:val="24"/>
          <w:szCs w:val="24"/>
        </w:rPr>
      </w:pPr>
      <w:r>
        <w:rPr>
          <w:sz w:val="24"/>
          <w:szCs w:val="24"/>
        </w:rPr>
        <w:t xml:space="preserve">The goal of this initiative is to promote the development of sports practice for the public furthest from practice. Backed by the values ​​of secularism, solidarity and civic engagement, they use sport as an educational tool and a lever for integration and the fight against discrimination. </w:t>
      </w:r>
    </w:p>
    <w:p w14:paraId="49E1C5C0" w14:textId="77777777" w:rsidR="00E77EF1" w:rsidRDefault="00000000">
      <w:pPr>
        <w:spacing w:line="360" w:lineRule="auto"/>
        <w:jc w:val="both"/>
        <w:rPr>
          <w:sz w:val="24"/>
          <w:szCs w:val="24"/>
        </w:rPr>
      </w:pPr>
      <w:proofErr w:type="gramStart"/>
      <w:r>
        <w:rPr>
          <w:sz w:val="24"/>
          <w:szCs w:val="24"/>
        </w:rPr>
        <w:t>Moreover</w:t>
      </w:r>
      <w:proofErr w:type="gramEnd"/>
      <w:r>
        <w:rPr>
          <w:sz w:val="24"/>
          <w:szCs w:val="24"/>
        </w:rPr>
        <w:t xml:space="preserve"> this practice permits to educate people to improve their social skills and strengthen social inclusion and cultural integration. This initiative opened up the perspectives of vulnerable young people and made them aware of their cultural sensibility through sport.</w:t>
      </w:r>
    </w:p>
    <w:p w14:paraId="756C3921" w14:textId="77777777" w:rsidR="00E77EF1" w:rsidRDefault="00000000">
      <w:pPr>
        <w:spacing w:line="360" w:lineRule="auto"/>
        <w:jc w:val="both"/>
        <w:rPr>
          <w:sz w:val="24"/>
          <w:szCs w:val="24"/>
        </w:rPr>
      </w:pPr>
      <w:r>
        <w:rPr>
          <w:sz w:val="24"/>
          <w:szCs w:val="24"/>
        </w:rPr>
        <w:t xml:space="preserve">If you want to know more about this initiative check the </w:t>
      </w:r>
      <w:hyperlink r:id="rId24">
        <w:r>
          <w:rPr>
            <w:color w:val="0563C1"/>
            <w:sz w:val="24"/>
            <w:szCs w:val="24"/>
            <w:u w:val="single"/>
          </w:rPr>
          <w:t>website</w:t>
        </w:r>
      </w:hyperlink>
      <w:r>
        <w:rPr>
          <w:sz w:val="24"/>
          <w:szCs w:val="24"/>
        </w:rPr>
        <w:t xml:space="preserve">. </w:t>
      </w:r>
    </w:p>
    <w:p w14:paraId="53D893C9" w14:textId="77777777" w:rsidR="00E77EF1" w:rsidRDefault="00E77EF1">
      <w:pPr>
        <w:spacing w:line="360" w:lineRule="auto"/>
        <w:jc w:val="both"/>
        <w:rPr>
          <w:sz w:val="24"/>
          <w:szCs w:val="24"/>
        </w:rPr>
      </w:pPr>
    </w:p>
    <w:p w14:paraId="36AA55F8" w14:textId="77777777" w:rsidR="00E77EF1" w:rsidRDefault="00000000">
      <w:pPr>
        <w:spacing w:line="360" w:lineRule="auto"/>
        <w:jc w:val="both"/>
        <w:rPr>
          <w:b/>
          <w:sz w:val="24"/>
          <w:szCs w:val="24"/>
        </w:rPr>
      </w:pPr>
      <w:r>
        <w:rPr>
          <w:b/>
          <w:sz w:val="24"/>
          <w:szCs w:val="24"/>
        </w:rPr>
        <w:t>Q. What issues does the “Start on the Street” initiative aim to address?</w:t>
      </w:r>
    </w:p>
    <w:p w14:paraId="3FB0DDAA" w14:textId="77777777" w:rsidR="00E77EF1" w:rsidRDefault="00000000">
      <w:pPr>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34A30A" w14:textId="77777777" w:rsidR="00E77EF1" w:rsidRDefault="00E77EF1"/>
    <w:p w14:paraId="215FA022" w14:textId="77777777" w:rsidR="00E77EF1" w:rsidRDefault="00000000">
      <w:pPr>
        <w:spacing w:line="360" w:lineRule="auto"/>
        <w:rPr>
          <w:b/>
          <w:sz w:val="24"/>
          <w:szCs w:val="24"/>
        </w:rPr>
      </w:pPr>
      <w:r>
        <w:rPr>
          <w:b/>
          <w:sz w:val="24"/>
          <w:szCs w:val="24"/>
        </w:rPr>
        <w:t xml:space="preserve">Q. Would you like to take part in this kind of project to develop cultural awareness and expression competence? </w:t>
      </w:r>
    </w:p>
    <w:p w14:paraId="6C8F0899" w14:textId="77777777" w:rsidR="00E77EF1"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49C407" w14:textId="77777777" w:rsidR="00E77EF1" w:rsidRDefault="00E77EF1">
      <w:pPr>
        <w:rPr>
          <w:sz w:val="24"/>
          <w:szCs w:val="24"/>
        </w:rPr>
      </w:pPr>
    </w:p>
    <w:p w14:paraId="16F2107F" w14:textId="77777777" w:rsidR="00E77EF1" w:rsidRDefault="00E77EF1">
      <w:pPr>
        <w:rPr>
          <w:sz w:val="24"/>
          <w:szCs w:val="24"/>
        </w:rPr>
      </w:pPr>
    </w:p>
    <w:p w14:paraId="5F6F8458" w14:textId="77777777" w:rsidR="00E77EF1" w:rsidRDefault="00E77EF1">
      <w:pPr>
        <w:rPr>
          <w:sz w:val="24"/>
          <w:szCs w:val="24"/>
        </w:rPr>
      </w:pPr>
    </w:p>
    <w:p w14:paraId="54350440" w14:textId="77777777" w:rsidR="00E77EF1" w:rsidRDefault="00000000">
      <w:pPr>
        <w:spacing w:line="360" w:lineRule="auto"/>
        <w:rPr>
          <w:b/>
          <w:sz w:val="24"/>
          <w:szCs w:val="24"/>
        </w:rPr>
      </w:pPr>
      <w:r>
        <w:rPr>
          <w:b/>
          <w:sz w:val="24"/>
          <w:szCs w:val="24"/>
        </w:rPr>
        <w:t xml:space="preserve">Q. Can you think of any sports or hobbies that you enjoy that incorporate cultural awareness or expression? </w:t>
      </w:r>
    </w:p>
    <w:p w14:paraId="10F0F4C1" w14:textId="77777777" w:rsidR="00E77EF1" w:rsidRDefault="0000000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EA3A01" w14:textId="77777777" w:rsidR="00E77EF1" w:rsidRDefault="00E77EF1">
      <w:pPr>
        <w:spacing w:line="360" w:lineRule="auto"/>
        <w:rPr>
          <w:sz w:val="24"/>
          <w:szCs w:val="24"/>
        </w:rPr>
      </w:pPr>
    </w:p>
    <w:p w14:paraId="62BFDA14" w14:textId="77777777" w:rsidR="00E77EF1" w:rsidRDefault="00000000">
      <w:pPr>
        <w:pStyle w:val="Heading1"/>
      </w:pPr>
      <w:bookmarkStart w:id="3" w:name="_heading=h.3znysh7" w:colFirst="0" w:colLast="0"/>
      <w:bookmarkEnd w:id="3"/>
      <w:r>
        <w:t xml:space="preserve">Learning Activity  </w:t>
      </w:r>
    </w:p>
    <w:p w14:paraId="751E276D" w14:textId="77777777" w:rsidR="00E77EF1" w:rsidRDefault="00E77EF1">
      <w:pPr>
        <w:pBdr>
          <w:top w:val="nil"/>
          <w:left w:val="nil"/>
          <w:bottom w:val="nil"/>
          <w:right w:val="nil"/>
          <w:between w:val="nil"/>
        </w:pBdr>
        <w:ind w:left="1440"/>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E77EF1" w14:paraId="625FF7C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0DB6B99" w14:textId="77777777" w:rsidR="00E77EF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B8EBF"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Sports and </w:t>
            </w:r>
            <w:r>
              <w:rPr>
                <w:sz w:val="24"/>
                <w:szCs w:val="24"/>
              </w:rPr>
              <w:t>H</w:t>
            </w:r>
            <w:r>
              <w:rPr>
                <w:color w:val="000000"/>
                <w:sz w:val="24"/>
                <w:szCs w:val="24"/>
              </w:rPr>
              <w:t xml:space="preserve">obbies </w:t>
            </w:r>
          </w:p>
        </w:tc>
      </w:tr>
      <w:tr w:rsidR="00E77EF1" w14:paraId="0A72C845"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6B13E39"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CDBA3"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 xml:space="preserve">Dancing </w:t>
            </w:r>
            <w:r>
              <w:rPr>
                <w:sz w:val="24"/>
                <w:szCs w:val="24"/>
              </w:rPr>
              <w:t>A</w:t>
            </w:r>
            <w:r>
              <w:rPr>
                <w:color w:val="000000"/>
                <w:sz w:val="24"/>
                <w:szCs w:val="24"/>
              </w:rPr>
              <w:t xml:space="preserve">round the </w:t>
            </w:r>
            <w:r>
              <w:rPr>
                <w:sz w:val="24"/>
                <w:szCs w:val="24"/>
              </w:rPr>
              <w:t>W</w:t>
            </w:r>
            <w:r>
              <w:rPr>
                <w:color w:val="000000"/>
                <w:sz w:val="24"/>
                <w:szCs w:val="24"/>
              </w:rPr>
              <w:t xml:space="preserve">orld </w:t>
            </w:r>
          </w:p>
        </w:tc>
      </w:tr>
      <w:tr w:rsidR="00E77EF1" w14:paraId="7856B4A3"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079C08D" w14:textId="77777777" w:rsidR="00E77EF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09DCD7FD"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E77EF1" w14:paraId="475E4B56"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15CC61B" w14:textId="77777777" w:rsidR="00E77EF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28BB12" w14:textId="77777777" w:rsidR="00E77EF1" w:rsidRDefault="00E77EF1">
            <w:pPr>
              <w:pBdr>
                <w:top w:val="none" w:sz="0" w:space="0" w:color="000000"/>
                <w:left w:val="none" w:sz="0" w:space="0" w:color="000000"/>
                <w:bottom w:val="none" w:sz="0" w:space="0" w:color="000000"/>
                <w:right w:val="none" w:sz="0" w:space="0" w:color="000000"/>
              </w:pBdr>
              <w:jc w:val="both"/>
            </w:pPr>
          </w:p>
          <w:p w14:paraId="689D8365" w14:textId="77777777" w:rsidR="00E77EF1"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color w:val="000000"/>
                <w:sz w:val="24"/>
                <w:szCs w:val="24"/>
              </w:rPr>
              <w:lastRenderedPageBreak/>
              <w:drawing>
                <wp:inline distT="0" distB="0" distL="0" distR="0" wp14:anchorId="52AAA312" wp14:editId="773EC3C0">
                  <wp:extent cx="4558644" cy="3700381"/>
                  <wp:effectExtent l="0" t="0" r="0" b="0"/>
                  <wp:docPr id="2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l="766" t="13278" r="-116" b="32993"/>
                          <a:stretch>
                            <a:fillRect/>
                          </a:stretch>
                        </pic:blipFill>
                        <pic:spPr>
                          <a:xfrm>
                            <a:off x="0" y="0"/>
                            <a:ext cx="4558644" cy="3700381"/>
                          </a:xfrm>
                          <a:prstGeom prst="rect">
                            <a:avLst/>
                          </a:prstGeom>
                          <a:ln/>
                        </pic:spPr>
                      </pic:pic>
                    </a:graphicData>
                  </a:graphic>
                </wp:inline>
              </w:drawing>
            </w:r>
          </w:p>
          <w:p w14:paraId="7DC69C12" w14:textId="77777777" w:rsidR="00E77EF1" w:rsidRDefault="00E77EF1">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E77EF1" w14:paraId="36C0683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77CF232" w14:textId="77777777" w:rsidR="00E77EF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lastRenderedPageBreak/>
              <w:t>Duration of Activity</w:t>
            </w:r>
          </w:p>
          <w:p w14:paraId="5F64145F" w14:textId="77777777" w:rsidR="00E77EF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6E60CC"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60-90 minutes </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E84353F" w14:textId="77777777" w:rsidR="00E77EF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8223" w14:textId="77777777" w:rsidR="00E77EF1"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Developing</w:t>
            </w:r>
            <w:r>
              <w:rPr>
                <w:color w:val="000000"/>
                <w:sz w:val="24"/>
                <w:szCs w:val="24"/>
              </w:rPr>
              <w:t xml:space="preserve"> cultural awareness</w:t>
            </w:r>
          </w:p>
          <w:p w14:paraId="6BBC40CB" w14:textId="77777777" w:rsidR="00E77EF1"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Expressing yourself </w:t>
            </w:r>
          </w:p>
          <w:p w14:paraId="300EA1E9" w14:textId="77777777" w:rsidR="00E77EF1"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Exercising</w:t>
            </w:r>
            <w:r>
              <w:rPr>
                <w:color w:val="000000"/>
                <w:sz w:val="24"/>
                <w:szCs w:val="24"/>
              </w:rPr>
              <w:t xml:space="preserve"> yourself </w:t>
            </w:r>
          </w:p>
          <w:p w14:paraId="3C662C5B" w14:textId="77777777" w:rsidR="00E77EF1"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 xml:space="preserve">Discovering </w:t>
            </w:r>
            <w:r>
              <w:rPr>
                <w:sz w:val="24"/>
                <w:szCs w:val="24"/>
              </w:rPr>
              <w:t>other</w:t>
            </w:r>
            <w:r>
              <w:rPr>
                <w:color w:val="000000"/>
                <w:sz w:val="24"/>
                <w:szCs w:val="24"/>
              </w:rPr>
              <w:t xml:space="preserve"> cultures through sound, music and song</w:t>
            </w:r>
          </w:p>
        </w:tc>
      </w:tr>
      <w:tr w:rsidR="00E77EF1" w14:paraId="547B6AE0"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0E69DE12"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909D8"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This activity aims to build your cultural awareness and expression skills through the topic of </w:t>
            </w:r>
            <w:r>
              <w:rPr>
                <w:sz w:val="24"/>
                <w:szCs w:val="24"/>
              </w:rPr>
              <w:t>s</w:t>
            </w:r>
            <w:r>
              <w:rPr>
                <w:color w:val="000000"/>
                <w:sz w:val="24"/>
                <w:szCs w:val="24"/>
              </w:rPr>
              <w:t xml:space="preserve">ports and </w:t>
            </w:r>
            <w:r>
              <w:rPr>
                <w:sz w:val="24"/>
                <w:szCs w:val="24"/>
              </w:rPr>
              <w:t>h</w:t>
            </w:r>
            <w:r>
              <w:rPr>
                <w:color w:val="000000"/>
                <w:sz w:val="24"/>
                <w:szCs w:val="24"/>
              </w:rPr>
              <w:t xml:space="preserve">obbies more </w:t>
            </w:r>
            <w:r>
              <w:rPr>
                <w:sz w:val="24"/>
                <w:szCs w:val="24"/>
              </w:rPr>
              <w:t>especially</w:t>
            </w:r>
            <w:r>
              <w:rPr>
                <w:color w:val="000000"/>
                <w:sz w:val="24"/>
                <w:szCs w:val="24"/>
              </w:rPr>
              <w:t xml:space="preserve"> through dancing. The final goal is to discover many cultures and </w:t>
            </w:r>
            <w:r>
              <w:rPr>
                <w:sz w:val="24"/>
                <w:szCs w:val="24"/>
              </w:rPr>
              <w:t>be</w:t>
            </w:r>
            <w:r>
              <w:rPr>
                <w:color w:val="000000"/>
                <w:sz w:val="24"/>
                <w:szCs w:val="24"/>
              </w:rPr>
              <w:t xml:space="preserve"> aware of them through dance. </w:t>
            </w:r>
          </w:p>
        </w:tc>
      </w:tr>
      <w:tr w:rsidR="00E77EF1" w14:paraId="6C22B028"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1DBFF130" w14:textId="77777777" w:rsidR="00E77EF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481CC" w14:textId="77777777" w:rsidR="00E77EF1"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 xml:space="preserve">Speaker </w:t>
            </w:r>
          </w:p>
          <w:p w14:paraId="47445443" w14:textId="77777777" w:rsidR="00E77EF1"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 xml:space="preserve">Music Apps (You Tube, Spotify, Deezer…) </w:t>
            </w:r>
          </w:p>
          <w:p w14:paraId="2361706C" w14:textId="77777777" w:rsidR="00E77EF1"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Some space to move</w:t>
            </w:r>
            <w:r>
              <w:rPr>
                <w:rFonts w:ascii="Times New Roman" w:eastAsia="Times New Roman" w:hAnsi="Times New Roman" w:cs="Times New Roman"/>
                <w:color w:val="0E101A"/>
                <w:sz w:val="24"/>
                <w:szCs w:val="24"/>
              </w:rPr>
              <w:t xml:space="preserve"> </w:t>
            </w:r>
          </w:p>
        </w:tc>
      </w:tr>
      <w:tr w:rsidR="00E77EF1" w14:paraId="52DB16B7"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9CCCEF8" w14:textId="77777777" w:rsidR="00E77EF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CAAE2" w14:textId="77777777" w:rsidR="00E77EF1" w:rsidRDefault="00000000">
            <w:pPr>
              <w:spacing w:after="0" w:line="240" w:lineRule="auto"/>
              <w:jc w:val="both"/>
              <w:rPr>
                <w:color w:val="0E101A"/>
                <w:sz w:val="24"/>
                <w:szCs w:val="24"/>
              </w:rPr>
            </w:pPr>
            <w:r>
              <w:rPr>
                <w:b/>
                <w:color w:val="0E101A"/>
                <w:sz w:val="24"/>
                <w:szCs w:val="24"/>
              </w:rPr>
              <w:t>Step 1</w:t>
            </w:r>
            <w:r>
              <w:rPr>
                <w:color w:val="0E101A"/>
                <w:sz w:val="24"/>
                <w:szCs w:val="24"/>
              </w:rPr>
              <w:t xml:space="preserve">: Be ready to embark on a dancing journey through many cultures! </w:t>
            </w:r>
          </w:p>
          <w:p w14:paraId="79A448B6" w14:textId="77777777" w:rsidR="00E77EF1" w:rsidRDefault="00E77EF1">
            <w:pPr>
              <w:spacing w:after="0" w:line="240" w:lineRule="auto"/>
              <w:jc w:val="both"/>
              <w:rPr>
                <w:b/>
                <w:color w:val="0E101A"/>
                <w:sz w:val="24"/>
                <w:szCs w:val="24"/>
              </w:rPr>
            </w:pPr>
          </w:p>
          <w:p w14:paraId="2E865931" w14:textId="77777777" w:rsidR="00E77EF1" w:rsidRDefault="00000000">
            <w:pPr>
              <w:spacing w:after="0" w:line="240" w:lineRule="auto"/>
              <w:jc w:val="both"/>
              <w:rPr>
                <w:color w:val="0E101A"/>
                <w:sz w:val="24"/>
                <w:szCs w:val="24"/>
              </w:rPr>
            </w:pPr>
            <w:r>
              <w:rPr>
                <w:b/>
                <w:color w:val="0E101A"/>
                <w:sz w:val="24"/>
                <w:szCs w:val="24"/>
              </w:rPr>
              <w:t>Step 2</w:t>
            </w:r>
            <w:r>
              <w:rPr>
                <w:color w:val="0E101A"/>
                <w:sz w:val="24"/>
                <w:szCs w:val="24"/>
              </w:rPr>
              <w:t>: Open your music App.</w:t>
            </w:r>
          </w:p>
          <w:p w14:paraId="73187601" w14:textId="77777777" w:rsidR="00E77EF1" w:rsidRDefault="00E77EF1">
            <w:pPr>
              <w:spacing w:after="0" w:line="240" w:lineRule="auto"/>
              <w:jc w:val="both"/>
              <w:rPr>
                <w:b/>
                <w:color w:val="0E101A"/>
                <w:sz w:val="24"/>
                <w:szCs w:val="24"/>
              </w:rPr>
            </w:pPr>
          </w:p>
          <w:p w14:paraId="0C73EFF7" w14:textId="77777777" w:rsidR="00E77EF1" w:rsidRDefault="00000000">
            <w:pPr>
              <w:spacing w:after="0" w:line="240" w:lineRule="auto"/>
              <w:jc w:val="both"/>
              <w:rPr>
                <w:color w:val="0E101A"/>
                <w:sz w:val="24"/>
                <w:szCs w:val="24"/>
              </w:rPr>
            </w:pPr>
            <w:r>
              <w:rPr>
                <w:b/>
                <w:color w:val="0E101A"/>
                <w:sz w:val="24"/>
                <w:szCs w:val="24"/>
              </w:rPr>
              <w:t>Step 3</w:t>
            </w:r>
            <w:r>
              <w:rPr>
                <w:color w:val="0E101A"/>
                <w:sz w:val="24"/>
                <w:szCs w:val="24"/>
              </w:rPr>
              <w:t>: Discover Hip Hop. Put the music “In Da Club” by 50 Cent. Dance to this music and enjoy.</w:t>
            </w:r>
          </w:p>
          <w:p w14:paraId="56C983E9" w14:textId="77777777" w:rsidR="00E77EF1" w:rsidRDefault="00E77EF1">
            <w:pPr>
              <w:spacing w:after="0" w:line="240" w:lineRule="auto"/>
              <w:jc w:val="both"/>
              <w:rPr>
                <w:color w:val="0E101A"/>
                <w:sz w:val="24"/>
                <w:szCs w:val="24"/>
              </w:rPr>
            </w:pPr>
          </w:p>
          <w:p w14:paraId="0BD66FCB" w14:textId="77777777" w:rsidR="00E77EF1" w:rsidRDefault="00000000">
            <w:pPr>
              <w:spacing w:after="0" w:line="240" w:lineRule="auto"/>
              <w:jc w:val="both"/>
              <w:rPr>
                <w:color w:val="0E101A"/>
                <w:sz w:val="24"/>
                <w:szCs w:val="24"/>
              </w:rPr>
            </w:pPr>
            <w:r>
              <w:rPr>
                <w:b/>
                <w:color w:val="0E101A"/>
                <w:sz w:val="24"/>
                <w:szCs w:val="24"/>
              </w:rPr>
              <w:t>Step 4</w:t>
            </w:r>
            <w:r>
              <w:rPr>
                <w:color w:val="0E101A"/>
                <w:sz w:val="24"/>
                <w:szCs w:val="24"/>
              </w:rPr>
              <w:t xml:space="preserve">: Reflect and take your breath. </w:t>
            </w:r>
          </w:p>
          <w:p w14:paraId="3C8B72AC" w14:textId="77777777" w:rsidR="00E77EF1" w:rsidRDefault="00E77EF1">
            <w:pPr>
              <w:spacing w:after="0" w:line="240" w:lineRule="auto"/>
              <w:jc w:val="both"/>
              <w:rPr>
                <w:color w:val="0E101A"/>
                <w:sz w:val="24"/>
                <w:szCs w:val="24"/>
              </w:rPr>
            </w:pPr>
          </w:p>
          <w:p w14:paraId="4CBB059A" w14:textId="77777777" w:rsidR="00E77EF1" w:rsidRDefault="00000000">
            <w:pPr>
              <w:spacing w:after="0" w:line="240" w:lineRule="auto"/>
              <w:jc w:val="both"/>
              <w:rPr>
                <w:color w:val="0E101A"/>
                <w:sz w:val="24"/>
                <w:szCs w:val="24"/>
              </w:rPr>
            </w:pPr>
            <w:r>
              <w:rPr>
                <w:b/>
                <w:color w:val="0E101A"/>
                <w:sz w:val="24"/>
                <w:szCs w:val="24"/>
              </w:rPr>
              <w:t>Step 5</w:t>
            </w:r>
            <w:r>
              <w:rPr>
                <w:color w:val="0E101A"/>
                <w:sz w:val="24"/>
                <w:szCs w:val="24"/>
              </w:rPr>
              <w:t xml:space="preserve">: Discover the Flamenco from Spain. Put the music “Estamos de Paso” by Danza Fuego. Dance to this music and enjoy. </w:t>
            </w:r>
          </w:p>
          <w:p w14:paraId="3DD2CBF9" w14:textId="77777777" w:rsidR="00E77EF1" w:rsidRDefault="00E77EF1">
            <w:pPr>
              <w:spacing w:after="0" w:line="240" w:lineRule="auto"/>
              <w:jc w:val="both"/>
              <w:rPr>
                <w:color w:val="0E101A"/>
                <w:sz w:val="24"/>
                <w:szCs w:val="24"/>
              </w:rPr>
            </w:pPr>
          </w:p>
          <w:p w14:paraId="5AE7DFEE" w14:textId="77777777" w:rsidR="00E77EF1" w:rsidRDefault="00000000">
            <w:pPr>
              <w:spacing w:after="0" w:line="240" w:lineRule="auto"/>
              <w:jc w:val="both"/>
              <w:rPr>
                <w:color w:val="0E101A"/>
                <w:sz w:val="24"/>
                <w:szCs w:val="24"/>
              </w:rPr>
            </w:pPr>
            <w:r>
              <w:rPr>
                <w:b/>
                <w:color w:val="0E101A"/>
                <w:sz w:val="24"/>
                <w:szCs w:val="24"/>
              </w:rPr>
              <w:t>Step 6</w:t>
            </w:r>
            <w:r>
              <w:rPr>
                <w:color w:val="0E101A"/>
                <w:sz w:val="24"/>
                <w:szCs w:val="24"/>
              </w:rPr>
              <w:t xml:space="preserve">: Reflect and take your breath. </w:t>
            </w:r>
          </w:p>
          <w:p w14:paraId="0C868A73" w14:textId="77777777" w:rsidR="00E77EF1" w:rsidRDefault="00E77EF1">
            <w:pPr>
              <w:spacing w:after="0" w:line="240" w:lineRule="auto"/>
              <w:jc w:val="both"/>
              <w:rPr>
                <w:color w:val="0E101A"/>
                <w:sz w:val="24"/>
                <w:szCs w:val="24"/>
              </w:rPr>
            </w:pPr>
          </w:p>
          <w:p w14:paraId="207A2137" w14:textId="77777777" w:rsidR="00E77EF1" w:rsidRDefault="00000000">
            <w:pPr>
              <w:spacing w:after="0" w:line="240" w:lineRule="auto"/>
              <w:jc w:val="both"/>
              <w:rPr>
                <w:color w:val="0E101A"/>
                <w:sz w:val="24"/>
                <w:szCs w:val="24"/>
              </w:rPr>
            </w:pPr>
            <w:r>
              <w:rPr>
                <w:b/>
                <w:color w:val="0E101A"/>
                <w:sz w:val="24"/>
                <w:szCs w:val="24"/>
              </w:rPr>
              <w:t>Step 7</w:t>
            </w:r>
            <w:r>
              <w:rPr>
                <w:color w:val="0E101A"/>
                <w:sz w:val="24"/>
                <w:szCs w:val="24"/>
              </w:rPr>
              <w:t xml:space="preserve">: Discover the Bollywood from India. Put the music “Jai Ho” by AR RAHMAN. Dance to this music and enjoy. </w:t>
            </w:r>
          </w:p>
          <w:p w14:paraId="085900BE" w14:textId="77777777" w:rsidR="00E77EF1" w:rsidRDefault="00E77EF1">
            <w:pPr>
              <w:spacing w:after="0" w:line="240" w:lineRule="auto"/>
              <w:jc w:val="both"/>
              <w:rPr>
                <w:color w:val="0E101A"/>
                <w:sz w:val="24"/>
                <w:szCs w:val="24"/>
              </w:rPr>
            </w:pPr>
          </w:p>
          <w:p w14:paraId="597E309E" w14:textId="77777777" w:rsidR="00E77EF1" w:rsidRDefault="00000000">
            <w:pPr>
              <w:spacing w:after="0" w:line="240" w:lineRule="auto"/>
              <w:jc w:val="both"/>
              <w:rPr>
                <w:color w:val="0E101A"/>
                <w:sz w:val="24"/>
                <w:szCs w:val="24"/>
              </w:rPr>
            </w:pPr>
            <w:r>
              <w:rPr>
                <w:b/>
                <w:color w:val="0E101A"/>
                <w:sz w:val="24"/>
                <w:szCs w:val="24"/>
              </w:rPr>
              <w:t>Step 8</w:t>
            </w:r>
            <w:r>
              <w:rPr>
                <w:color w:val="0E101A"/>
                <w:sz w:val="24"/>
                <w:szCs w:val="24"/>
              </w:rPr>
              <w:t>: Reflect and take your breath.</w:t>
            </w:r>
          </w:p>
          <w:p w14:paraId="591C150F" w14:textId="77777777" w:rsidR="00E77EF1" w:rsidRDefault="00E77EF1">
            <w:pPr>
              <w:spacing w:after="0" w:line="240" w:lineRule="auto"/>
              <w:jc w:val="both"/>
              <w:rPr>
                <w:color w:val="0E101A"/>
                <w:sz w:val="24"/>
                <w:szCs w:val="24"/>
              </w:rPr>
            </w:pPr>
          </w:p>
          <w:p w14:paraId="2560BD5D" w14:textId="77777777" w:rsidR="00E77EF1" w:rsidRDefault="00000000">
            <w:pPr>
              <w:spacing w:after="0" w:line="240" w:lineRule="auto"/>
              <w:jc w:val="both"/>
              <w:rPr>
                <w:color w:val="0E101A"/>
                <w:sz w:val="24"/>
                <w:szCs w:val="24"/>
              </w:rPr>
            </w:pPr>
            <w:r>
              <w:rPr>
                <w:b/>
                <w:color w:val="0E101A"/>
                <w:sz w:val="24"/>
                <w:szCs w:val="24"/>
              </w:rPr>
              <w:t>Step 9</w:t>
            </w:r>
            <w:r>
              <w:rPr>
                <w:color w:val="0E101A"/>
                <w:sz w:val="24"/>
                <w:szCs w:val="24"/>
              </w:rPr>
              <w:t>: Discover African dance. Put the famous song “</w:t>
            </w:r>
            <w:proofErr w:type="spellStart"/>
            <w:r>
              <w:rPr>
                <w:color w:val="0E101A"/>
                <w:sz w:val="24"/>
                <w:szCs w:val="24"/>
              </w:rPr>
              <w:t>Jerusalema</w:t>
            </w:r>
            <w:proofErr w:type="spellEnd"/>
            <w:r>
              <w:rPr>
                <w:color w:val="0E101A"/>
                <w:sz w:val="24"/>
                <w:szCs w:val="24"/>
              </w:rPr>
              <w:t>” by Master KG. Dance to this music and enjoy.</w:t>
            </w:r>
          </w:p>
          <w:p w14:paraId="0B4D5541" w14:textId="77777777" w:rsidR="00E77EF1" w:rsidRDefault="00E77EF1">
            <w:pPr>
              <w:spacing w:after="0" w:line="240" w:lineRule="auto"/>
              <w:jc w:val="both"/>
              <w:rPr>
                <w:color w:val="0E101A"/>
                <w:sz w:val="24"/>
                <w:szCs w:val="24"/>
              </w:rPr>
            </w:pPr>
          </w:p>
          <w:p w14:paraId="30CC687E" w14:textId="77777777" w:rsidR="00E77EF1" w:rsidRDefault="00000000">
            <w:pPr>
              <w:spacing w:after="0" w:line="240" w:lineRule="auto"/>
              <w:jc w:val="both"/>
              <w:rPr>
                <w:color w:val="0E101A"/>
                <w:sz w:val="24"/>
                <w:szCs w:val="24"/>
              </w:rPr>
            </w:pPr>
            <w:r>
              <w:rPr>
                <w:b/>
                <w:color w:val="0E101A"/>
                <w:sz w:val="24"/>
                <w:szCs w:val="24"/>
              </w:rPr>
              <w:t>Step 10</w:t>
            </w:r>
            <w:r>
              <w:rPr>
                <w:color w:val="0E101A"/>
                <w:sz w:val="24"/>
                <w:szCs w:val="24"/>
              </w:rPr>
              <w:t>: Reflect and take your breath.</w:t>
            </w:r>
          </w:p>
          <w:p w14:paraId="2CD1875C" w14:textId="77777777" w:rsidR="00E77EF1" w:rsidRDefault="00E77EF1">
            <w:pPr>
              <w:spacing w:after="0" w:line="240" w:lineRule="auto"/>
              <w:jc w:val="both"/>
              <w:rPr>
                <w:color w:val="0E101A"/>
                <w:sz w:val="24"/>
                <w:szCs w:val="24"/>
              </w:rPr>
            </w:pPr>
          </w:p>
          <w:p w14:paraId="7D42A93D" w14:textId="77777777" w:rsidR="00E77EF1" w:rsidRDefault="00000000">
            <w:pPr>
              <w:spacing w:after="0" w:line="240" w:lineRule="auto"/>
              <w:jc w:val="both"/>
              <w:rPr>
                <w:color w:val="0E101A"/>
                <w:sz w:val="24"/>
                <w:szCs w:val="24"/>
              </w:rPr>
            </w:pPr>
            <w:r>
              <w:rPr>
                <w:b/>
                <w:color w:val="0E101A"/>
                <w:sz w:val="24"/>
                <w:szCs w:val="24"/>
              </w:rPr>
              <w:t>Step 11</w:t>
            </w:r>
            <w:r>
              <w:rPr>
                <w:color w:val="0E101A"/>
                <w:sz w:val="24"/>
                <w:szCs w:val="24"/>
              </w:rPr>
              <w:t xml:space="preserve">: Discover the Samba from Brazil. Put the music “Samba De Janeiro” by Bellini. Dance to this music and enjoy. </w:t>
            </w:r>
          </w:p>
          <w:p w14:paraId="01637AAE" w14:textId="77777777" w:rsidR="00E77EF1" w:rsidRDefault="00E77EF1">
            <w:pPr>
              <w:spacing w:after="0" w:line="240" w:lineRule="auto"/>
              <w:jc w:val="both"/>
              <w:rPr>
                <w:color w:val="0E101A"/>
                <w:sz w:val="24"/>
                <w:szCs w:val="24"/>
              </w:rPr>
            </w:pPr>
          </w:p>
          <w:p w14:paraId="60661FE1" w14:textId="77777777" w:rsidR="00E77EF1" w:rsidRDefault="00000000">
            <w:pPr>
              <w:spacing w:after="0" w:line="240" w:lineRule="auto"/>
              <w:jc w:val="both"/>
              <w:rPr>
                <w:color w:val="0E101A"/>
                <w:sz w:val="24"/>
                <w:szCs w:val="24"/>
              </w:rPr>
            </w:pPr>
            <w:r>
              <w:rPr>
                <w:b/>
                <w:color w:val="0E101A"/>
                <w:sz w:val="24"/>
                <w:szCs w:val="24"/>
              </w:rPr>
              <w:t>Step 12:</w:t>
            </w:r>
            <w:r>
              <w:rPr>
                <w:color w:val="0E101A"/>
                <w:sz w:val="24"/>
                <w:szCs w:val="24"/>
              </w:rPr>
              <w:t xml:space="preserve"> Reflect and take your breath.</w:t>
            </w:r>
          </w:p>
          <w:p w14:paraId="48E1DD32" w14:textId="77777777" w:rsidR="00E77EF1" w:rsidRDefault="00E77EF1">
            <w:pPr>
              <w:spacing w:after="0" w:line="240" w:lineRule="auto"/>
              <w:jc w:val="both"/>
              <w:rPr>
                <w:color w:val="0E101A"/>
                <w:sz w:val="24"/>
                <w:szCs w:val="24"/>
              </w:rPr>
            </w:pPr>
          </w:p>
          <w:p w14:paraId="1BEFA008" w14:textId="77777777" w:rsidR="00E77EF1" w:rsidRDefault="00000000">
            <w:pPr>
              <w:spacing w:after="0" w:line="240" w:lineRule="auto"/>
              <w:jc w:val="both"/>
              <w:rPr>
                <w:color w:val="0E101A"/>
                <w:sz w:val="24"/>
                <w:szCs w:val="24"/>
              </w:rPr>
            </w:pPr>
            <w:r>
              <w:rPr>
                <w:b/>
                <w:color w:val="0E101A"/>
                <w:sz w:val="24"/>
                <w:szCs w:val="24"/>
              </w:rPr>
              <w:t>Step 13</w:t>
            </w:r>
            <w:r>
              <w:rPr>
                <w:color w:val="0E101A"/>
                <w:sz w:val="24"/>
                <w:szCs w:val="24"/>
              </w:rPr>
              <w:t xml:space="preserve">: You can keep going with another piece of music. For </w:t>
            </w:r>
            <w:proofErr w:type="gramStart"/>
            <w:r>
              <w:rPr>
                <w:color w:val="0E101A"/>
                <w:sz w:val="24"/>
                <w:szCs w:val="24"/>
              </w:rPr>
              <w:t>example</w:t>
            </w:r>
            <w:proofErr w:type="gramEnd"/>
            <w:r>
              <w:rPr>
                <w:color w:val="0E101A"/>
                <w:sz w:val="24"/>
                <w:szCs w:val="24"/>
              </w:rPr>
              <w:t xml:space="preserve"> you can put </w:t>
            </w:r>
            <w:proofErr w:type="spellStart"/>
            <w:r>
              <w:rPr>
                <w:color w:val="0E101A"/>
                <w:sz w:val="24"/>
                <w:szCs w:val="24"/>
              </w:rPr>
              <w:t>Blakan</w:t>
            </w:r>
            <w:proofErr w:type="spellEnd"/>
            <w:r>
              <w:rPr>
                <w:color w:val="0E101A"/>
                <w:sz w:val="24"/>
                <w:szCs w:val="24"/>
              </w:rPr>
              <w:t xml:space="preserve"> music, Tango music or Polynesian music. </w:t>
            </w:r>
          </w:p>
        </w:tc>
      </w:tr>
    </w:tbl>
    <w:p w14:paraId="3B3337B8" w14:textId="77777777" w:rsidR="00E77EF1" w:rsidRDefault="00E77EF1">
      <w:bookmarkStart w:id="4" w:name="_heading=h.2et92p0" w:colFirst="0" w:colLast="0"/>
      <w:bookmarkEnd w:id="4"/>
    </w:p>
    <w:p w14:paraId="36ED5926" w14:textId="77777777" w:rsidR="00E77EF1" w:rsidRDefault="00000000">
      <w:pPr>
        <w:pStyle w:val="Heading1"/>
      </w:pPr>
      <w:bookmarkStart w:id="5" w:name="_heading=h.tyjcwt" w:colFirst="0" w:colLast="0"/>
      <w:bookmarkEnd w:id="5"/>
      <w:r>
        <w:t>Additional Reading or Study Materials</w:t>
      </w:r>
    </w:p>
    <w:p w14:paraId="4A81CF56" w14:textId="77777777" w:rsidR="00E77EF1" w:rsidRDefault="00E77EF1"/>
    <w:p w14:paraId="70FBE97C" w14:textId="77777777" w:rsidR="00E77EF1" w:rsidRDefault="00000000">
      <w:pPr>
        <w:spacing w:line="360" w:lineRule="auto"/>
        <w:jc w:val="both"/>
        <w:rPr>
          <w:sz w:val="24"/>
          <w:szCs w:val="24"/>
        </w:rPr>
      </w:pPr>
      <w:r>
        <w:rPr>
          <w:sz w:val="24"/>
          <w:szCs w:val="24"/>
        </w:rPr>
        <w:t xml:space="preserve">Congratulations, you have reached this point and completed your self-reflection activities related to Cultural awareness and Sports and Hobbies.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E77EF1" w14:paraId="19C281E9" w14:textId="77777777">
        <w:trPr>
          <w:trHeight w:val="55"/>
        </w:trPr>
        <w:tc>
          <w:tcPr>
            <w:tcW w:w="1654" w:type="dxa"/>
            <w:shd w:val="clear" w:color="auto" w:fill="ED7D31"/>
          </w:tcPr>
          <w:p w14:paraId="0B3932AF" w14:textId="77777777" w:rsidR="00E77EF1" w:rsidRDefault="00000000">
            <w:pPr>
              <w:spacing w:before="120" w:after="120" w:line="276" w:lineRule="auto"/>
              <w:jc w:val="center"/>
              <w:rPr>
                <w:b/>
                <w:color w:val="FFFFFF"/>
              </w:rPr>
            </w:pPr>
            <w:bookmarkStart w:id="6" w:name="_heading=h.3dy6vkm" w:colFirst="0" w:colLast="0"/>
            <w:bookmarkEnd w:id="6"/>
            <w:r>
              <w:rPr>
                <w:b/>
                <w:color w:val="FFFFFF"/>
              </w:rPr>
              <w:t>Resource Title:</w:t>
            </w:r>
          </w:p>
        </w:tc>
        <w:tc>
          <w:tcPr>
            <w:tcW w:w="7418" w:type="dxa"/>
          </w:tcPr>
          <w:p w14:paraId="2C5A2823" w14:textId="77777777" w:rsidR="00E77EF1" w:rsidRDefault="00000000">
            <w:pPr>
              <w:spacing w:before="120" w:after="120" w:line="276" w:lineRule="auto"/>
              <w:jc w:val="both"/>
              <w:rPr>
                <w:color w:val="000000"/>
              </w:rPr>
            </w:pPr>
            <w:r>
              <w:rPr>
                <w:color w:val="000000"/>
              </w:rPr>
              <w:t xml:space="preserve">How to </w:t>
            </w:r>
            <w:r>
              <w:t>D</w:t>
            </w:r>
            <w:r>
              <w:rPr>
                <w:color w:val="000000"/>
              </w:rPr>
              <w:t xml:space="preserve">iversify </w:t>
            </w:r>
            <w:r>
              <w:t>S</w:t>
            </w:r>
            <w:r>
              <w:rPr>
                <w:color w:val="000000"/>
              </w:rPr>
              <w:t xml:space="preserve">ports and </w:t>
            </w:r>
            <w:r>
              <w:t>C</w:t>
            </w:r>
            <w:r>
              <w:rPr>
                <w:color w:val="000000"/>
              </w:rPr>
              <w:t xml:space="preserve">reate </w:t>
            </w:r>
            <w:r>
              <w:t>a</w:t>
            </w:r>
            <w:r>
              <w:rPr>
                <w:color w:val="000000"/>
              </w:rPr>
              <w:t xml:space="preserve">n </w:t>
            </w:r>
            <w:r>
              <w:t>I</w:t>
            </w:r>
            <w:r>
              <w:rPr>
                <w:color w:val="000000"/>
              </w:rPr>
              <w:t xml:space="preserve">nclusive </w:t>
            </w:r>
            <w:r>
              <w:t>E</w:t>
            </w:r>
            <w:r>
              <w:rPr>
                <w:color w:val="000000"/>
              </w:rPr>
              <w:t xml:space="preserve">nvironment. </w:t>
            </w:r>
          </w:p>
        </w:tc>
      </w:tr>
      <w:tr w:rsidR="00E77EF1" w14:paraId="1C872B72" w14:textId="77777777">
        <w:trPr>
          <w:trHeight w:val="55"/>
        </w:trPr>
        <w:tc>
          <w:tcPr>
            <w:tcW w:w="1654" w:type="dxa"/>
            <w:shd w:val="clear" w:color="auto" w:fill="ED7D31"/>
          </w:tcPr>
          <w:p w14:paraId="55FE8E27" w14:textId="77777777" w:rsidR="00E77EF1" w:rsidRDefault="00000000">
            <w:pPr>
              <w:spacing w:before="120" w:after="120" w:line="276" w:lineRule="auto"/>
              <w:jc w:val="center"/>
              <w:rPr>
                <w:b/>
                <w:color w:val="FFFFFF"/>
              </w:rPr>
            </w:pPr>
            <w:r>
              <w:rPr>
                <w:b/>
                <w:color w:val="FFFFFF"/>
              </w:rPr>
              <w:t>Topic Addresses:</w:t>
            </w:r>
          </w:p>
        </w:tc>
        <w:tc>
          <w:tcPr>
            <w:tcW w:w="7418" w:type="dxa"/>
          </w:tcPr>
          <w:p w14:paraId="21A04516" w14:textId="77777777" w:rsidR="00E77EF1" w:rsidRDefault="00000000">
            <w:pPr>
              <w:spacing w:before="120" w:after="120" w:line="276" w:lineRule="auto"/>
              <w:jc w:val="both"/>
              <w:rPr>
                <w:color w:val="000000"/>
                <w:highlight w:val="yellow"/>
              </w:rPr>
            </w:pPr>
            <w:r>
              <w:rPr>
                <w:color w:val="000000"/>
              </w:rPr>
              <w:t xml:space="preserve">Strategies on how to diversity sport and create inclusive environments and being </w:t>
            </w:r>
            <w:proofErr w:type="spellStart"/>
            <w:r>
              <w:rPr>
                <w:color w:val="000000"/>
              </w:rPr>
              <w:t>self aware</w:t>
            </w:r>
            <w:proofErr w:type="spellEnd"/>
            <w:r>
              <w:rPr>
                <w:color w:val="000000"/>
              </w:rPr>
              <w:t xml:space="preserve"> of cultural differences. </w:t>
            </w:r>
          </w:p>
        </w:tc>
      </w:tr>
      <w:tr w:rsidR="00E77EF1" w14:paraId="3FE716F1" w14:textId="77777777">
        <w:trPr>
          <w:trHeight w:val="97"/>
        </w:trPr>
        <w:tc>
          <w:tcPr>
            <w:tcW w:w="1654" w:type="dxa"/>
            <w:shd w:val="clear" w:color="auto" w:fill="ED7D31"/>
          </w:tcPr>
          <w:p w14:paraId="089A6EB6" w14:textId="77777777" w:rsidR="00E77EF1" w:rsidRDefault="00000000">
            <w:pPr>
              <w:spacing w:before="120" w:after="120" w:line="276" w:lineRule="auto"/>
              <w:jc w:val="center"/>
              <w:rPr>
                <w:b/>
                <w:color w:val="FFFFFF"/>
              </w:rPr>
            </w:pPr>
            <w:r>
              <w:rPr>
                <w:b/>
                <w:color w:val="FFFFFF"/>
              </w:rPr>
              <w:lastRenderedPageBreak/>
              <w:t>Introduction to the resource:</w:t>
            </w:r>
          </w:p>
        </w:tc>
        <w:tc>
          <w:tcPr>
            <w:tcW w:w="7418" w:type="dxa"/>
          </w:tcPr>
          <w:p w14:paraId="2795FBBC" w14:textId="77777777" w:rsidR="00E77EF1" w:rsidRDefault="00000000">
            <w:pPr>
              <w:spacing w:before="120" w:after="120" w:line="276" w:lineRule="auto"/>
              <w:jc w:val="both"/>
              <w:rPr>
                <w:color w:val="000000"/>
              </w:rPr>
            </w:pPr>
            <w:r>
              <w:rPr>
                <w:color w:val="000000"/>
              </w:rPr>
              <w:t xml:space="preserve">This additional material is a well-explained article on how cultural </w:t>
            </w:r>
            <w:r>
              <w:t>awareness</w:t>
            </w:r>
            <w:r>
              <w:rPr>
                <w:color w:val="000000"/>
              </w:rPr>
              <w:t xml:space="preserve"> and sports are linked. The author is stating that sport is the perfect tool to unite every </w:t>
            </w:r>
            <w:r>
              <w:t>person</w:t>
            </w:r>
            <w:r>
              <w:rPr>
                <w:color w:val="000000"/>
              </w:rPr>
              <w:t xml:space="preserve"> on the planet. </w:t>
            </w:r>
            <w:proofErr w:type="gramStart"/>
            <w:r>
              <w:rPr>
                <w:color w:val="000000"/>
              </w:rPr>
              <w:t>However</w:t>
            </w:r>
            <w:proofErr w:type="gramEnd"/>
            <w:r>
              <w:rPr>
                <w:color w:val="000000"/>
              </w:rPr>
              <w:t xml:space="preserve"> it is said that there </w:t>
            </w:r>
            <w:r>
              <w:t>is</w:t>
            </w:r>
            <w:r>
              <w:rPr>
                <w:color w:val="000000"/>
              </w:rPr>
              <w:t xml:space="preserve"> still </w:t>
            </w:r>
            <w:r>
              <w:t>progress</w:t>
            </w:r>
            <w:r>
              <w:rPr>
                <w:color w:val="000000"/>
              </w:rPr>
              <w:t xml:space="preserve"> </w:t>
            </w:r>
            <w:r>
              <w:t>to be made</w:t>
            </w:r>
            <w:r>
              <w:rPr>
                <w:color w:val="000000"/>
              </w:rPr>
              <w:t xml:space="preserve"> today. This is why, some tips and strategies are given in this material to overcome these differences and </w:t>
            </w:r>
            <w:r>
              <w:t>try</w:t>
            </w:r>
            <w:r>
              <w:rPr>
                <w:color w:val="000000"/>
              </w:rPr>
              <w:t xml:space="preserve"> to learn from the </w:t>
            </w:r>
            <w:r>
              <w:t>mistakes</w:t>
            </w:r>
            <w:r>
              <w:rPr>
                <w:color w:val="000000"/>
              </w:rPr>
              <w:t xml:space="preserve"> that have been made before. </w:t>
            </w:r>
          </w:p>
        </w:tc>
      </w:tr>
      <w:tr w:rsidR="00E77EF1" w14:paraId="179C9EAC" w14:textId="77777777">
        <w:trPr>
          <w:trHeight w:val="124"/>
        </w:trPr>
        <w:tc>
          <w:tcPr>
            <w:tcW w:w="1654" w:type="dxa"/>
            <w:shd w:val="clear" w:color="auto" w:fill="ED7D31"/>
          </w:tcPr>
          <w:p w14:paraId="1F67E582" w14:textId="77777777" w:rsidR="00E77EF1" w:rsidRDefault="00000000">
            <w:pPr>
              <w:spacing w:before="120" w:after="120" w:line="276" w:lineRule="auto"/>
              <w:jc w:val="center"/>
              <w:rPr>
                <w:b/>
                <w:color w:val="FFFFFF"/>
              </w:rPr>
            </w:pPr>
            <w:bookmarkStart w:id="7" w:name="_heading=h.1t3h5sf" w:colFirst="0" w:colLast="0"/>
            <w:bookmarkEnd w:id="7"/>
            <w:r>
              <w:rPr>
                <w:b/>
                <w:color w:val="FFFFFF"/>
              </w:rPr>
              <w:t>What will you get from using this resource?</w:t>
            </w:r>
          </w:p>
          <w:p w14:paraId="6FDC6A6A" w14:textId="77777777" w:rsidR="00E77EF1" w:rsidRDefault="00E77EF1">
            <w:pPr>
              <w:spacing w:before="120" w:after="120" w:line="276" w:lineRule="auto"/>
              <w:jc w:val="center"/>
              <w:rPr>
                <w:b/>
                <w:color w:val="FFFFFF"/>
              </w:rPr>
            </w:pPr>
          </w:p>
        </w:tc>
        <w:tc>
          <w:tcPr>
            <w:tcW w:w="7418" w:type="dxa"/>
          </w:tcPr>
          <w:p w14:paraId="75EB5B91" w14:textId="77777777" w:rsidR="00E77EF1" w:rsidRDefault="00000000">
            <w:pPr>
              <w:numPr>
                <w:ilvl w:val="0"/>
                <w:numId w:val="2"/>
              </w:numPr>
              <w:pBdr>
                <w:top w:val="nil"/>
                <w:left w:val="nil"/>
                <w:bottom w:val="nil"/>
                <w:right w:val="nil"/>
                <w:between w:val="nil"/>
              </w:pBdr>
              <w:spacing w:before="120" w:line="276" w:lineRule="auto"/>
              <w:jc w:val="both"/>
              <w:rPr>
                <w:color w:val="000000"/>
              </w:rPr>
            </w:pPr>
            <w:r>
              <w:rPr>
                <w:color w:val="000000"/>
              </w:rPr>
              <w:t xml:space="preserve">Being culturally aware of cultural differences </w:t>
            </w:r>
          </w:p>
          <w:p w14:paraId="6124BBA4" w14:textId="77777777" w:rsidR="00E77EF1" w:rsidRDefault="00000000">
            <w:pPr>
              <w:numPr>
                <w:ilvl w:val="0"/>
                <w:numId w:val="2"/>
              </w:numPr>
              <w:pBdr>
                <w:top w:val="nil"/>
                <w:left w:val="nil"/>
                <w:bottom w:val="nil"/>
                <w:right w:val="nil"/>
                <w:between w:val="nil"/>
              </w:pBdr>
              <w:spacing w:line="276" w:lineRule="auto"/>
              <w:jc w:val="both"/>
              <w:rPr>
                <w:color w:val="000000"/>
              </w:rPr>
            </w:pPr>
            <w:r>
              <w:rPr>
                <w:color w:val="000000"/>
              </w:rPr>
              <w:t>Learning what is diversity and inclusion</w:t>
            </w:r>
          </w:p>
          <w:p w14:paraId="593F670E" w14:textId="77777777" w:rsidR="00E77EF1"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Some </w:t>
            </w:r>
            <w:proofErr w:type="gramStart"/>
            <w:r>
              <w:rPr>
                <w:color w:val="000000"/>
              </w:rPr>
              <w:t>example</w:t>
            </w:r>
            <w:proofErr w:type="gramEnd"/>
            <w:r>
              <w:rPr>
                <w:color w:val="000000"/>
              </w:rPr>
              <w:t xml:space="preserve"> of social issues still actual in </w:t>
            </w:r>
            <w:r>
              <w:t>s</w:t>
            </w:r>
            <w:r>
              <w:rPr>
                <w:color w:val="000000"/>
              </w:rPr>
              <w:t xml:space="preserve">ports </w:t>
            </w:r>
          </w:p>
          <w:p w14:paraId="7061742D" w14:textId="77777777" w:rsidR="00E77EF1"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Strategies for diversifying sport </w:t>
            </w:r>
          </w:p>
          <w:p w14:paraId="65B2D85C" w14:textId="77777777" w:rsidR="00E77EF1"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What is cultural awareness </w:t>
            </w:r>
          </w:p>
          <w:p w14:paraId="19231E8F" w14:textId="77777777" w:rsidR="00E77EF1" w:rsidRDefault="00000000">
            <w:pPr>
              <w:numPr>
                <w:ilvl w:val="0"/>
                <w:numId w:val="2"/>
              </w:numPr>
              <w:pBdr>
                <w:top w:val="nil"/>
                <w:left w:val="nil"/>
                <w:bottom w:val="nil"/>
                <w:right w:val="nil"/>
                <w:between w:val="nil"/>
              </w:pBdr>
              <w:spacing w:line="276" w:lineRule="auto"/>
              <w:jc w:val="both"/>
              <w:rPr>
                <w:color w:val="000000"/>
              </w:rPr>
            </w:pPr>
            <w:r>
              <w:rPr>
                <w:color w:val="000000"/>
              </w:rPr>
              <w:t xml:space="preserve">How to be culturally competent in communication and having a welcoming climate in </w:t>
            </w:r>
            <w:r>
              <w:t>s</w:t>
            </w:r>
            <w:r>
              <w:rPr>
                <w:color w:val="000000"/>
              </w:rPr>
              <w:t xml:space="preserve">port </w:t>
            </w:r>
          </w:p>
          <w:p w14:paraId="73582552" w14:textId="77777777" w:rsidR="00E77EF1" w:rsidRDefault="00000000">
            <w:pPr>
              <w:numPr>
                <w:ilvl w:val="0"/>
                <w:numId w:val="2"/>
              </w:numPr>
              <w:pBdr>
                <w:top w:val="nil"/>
                <w:left w:val="nil"/>
                <w:bottom w:val="nil"/>
                <w:right w:val="nil"/>
                <w:between w:val="nil"/>
              </w:pBdr>
              <w:spacing w:after="120" w:line="276" w:lineRule="auto"/>
              <w:jc w:val="both"/>
              <w:rPr>
                <w:color w:val="000000"/>
              </w:rPr>
            </w:pPr>
            <w:r>
              <w:rPr>
                <w:color w:val="000000"/>
              </w:rPr>
              <w:t xml:space="preserve">What is enculturation </w:t>
            </w:r>
          </w:p>
        </w:tc>
      </w:tr>
      <w:tr w:rsidR="00E77EF1" w14:paraId="5F1378C9" w14:textId="77777777">
        <w:trPr>
          <w:trHeight w:val="55"/>
        </w:trPr>
        <w:tc>
          <w:tcPr>
            <w:tcW w:w="1654" w:type="dxa"/>
            <w:shd w:val="clear" w:color="auto" w:fill="ED7D31"/>
          </w:tcPr>
          <w:p w14:paraId="6E7FE4E7" w14:textId="77777777" w:rsidR="00E77EF1" w:rsidRDefault="00000000">
            <w:pPr>
              <w:spacing w:before="120" w:after="120" w:line="276" w:lineRule="auto"/>
              <w:jc w:val="center"/>
              <w:rPr>
                <w:b/>
                <w:color w:val="FFFFFF"/>
              </w:rPr>
            </w:pPr>
            <w:r>
              <w:rPr>
                <w:b/>
                <w:color w:val="FFFFFF"/>
              </w:rPr>
              <w:t>Link to resource:</w:t>
            </w:r>
          </w:p>
        </w:tc>
        <w:tc>
          <w:tcPr>
            <w:tcW w:w="7418" w:type="dxa"/>
          </w:tcPr>
          <w:p w14:paraId="3B7D6981" w14:textId="77777777" w:rsidR="00E77EF1" w:rsidRDefault="00000000">
            <w:pPr>
              <w:spacing w:before="120" w:after="120" w:line="276" w:lineRule="auto"/>
              <w:jc w:val="both"/>
              <w:rPr>
                <w:color w:val="000000"/>
              </w:rPr>
            </w:pPr>
            <w:hyperlink r:id="rId26">
              <w:r>
                <w:rPr>
                  <w:color w:val="0563C1"/>
                  <w:u w:val="single"/>
                </w:rPr>
                <w:t>https://humankinetics.me/2018/12/11/diversify-sport/</w:t>
              </w:r>
            </w:hyperlink>
          </w:p>
          <w:p w14:paraId="55454FCE" w14:textId="77777777" w:rsidR="00E77EF1" w:rsidRDefault="00E77EF1">
            <w:pPr>
              <w:spacing w:before="120" w:after="120" w:line="276" w:lineRule="auto"/>
              <w:jc w:val="both"/>
              <w:rPr>
                <w:color w:val="000000"/>
                <w:highlight w:val="yellow"/>
              </w:rPr>
            </w:pPr>
          </w:p>
        </w:tc>
      </w:tr>
    </w:tbl>
    <w:p w14:paraId="6BC83392" w14:textId="77777777" w:rsidR="00E77EF1" w:rsidRDefault="00E77EF1">
      <w:pPr>
        <w:spacing w:line="276" w:lineRule="auto"/>
        <w:jc w:val="both"/>
      </w:pPr>
    </w:p>
    <w:tbl>
      <w:tblPr>
        <w:tblStyle w:val="a1"/>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E77EF1" w14:paraId="3FEA4CBD" w14:textId="77777777">
        <w:tc>
          <w:tcPr>
            <w:tcW w:w="1985" w:type="dxa"/>
            <w:shd w:val="clear" w:color="auto" w:fill="ED7D31"/>
          </w:tcPr>
          <w:p w14:paraId="7A6F5176" w14:textId="77777777" w:rsidR="00E77EF1" w:rsidRDefault="00000000">
            <w:pPr>
              <w:spacing w:before="120" w:after="120" w:line="276" w:lineRule="auto"/>
              <w:jc w:val="center"/>
              <w:rPr>
                <w:b/>
                <w:color w:val="FFFFFF"/>
              </w:rPr>
            </w:pPr>
            <w:r>
              <w:rPr>
                <w:b/>
                <w:color w:val="FFFFFF"/>
              </w:rPr>
              <w:t>Resource Title:</w:t>
            </w:r>
          </w:p>
        </w:tc>
        <w:tc>
          <w:tcPr>
            <w:tcW w:w="7087" w:type="dxa"/>
          </w:tcPr>
          <w:p w14:paraId="1B950B96" w14:textId="77777777" w:rsidR="00E77EF1" w:rsidRDefault="00000000">
            <w:pPr>
              <w:spacing w:before="120" w:after="120" w:line="276" w:lineRule="auto"/>
              <w:jc w:val="both"/>
              <w:rPr>
                <w:color w:val="000000"/>
              </w:rPr>
            </w:pPr>
            <w:r>
              <w:rPr>
                <w:color w:val="000000"/>
              </w:rPr>
              <w:t>Importance of Diversity in Sports - Sport Action</w:t>
            </w:r>
          </w:p>
        </w:tc>
      </w:tr>
      <w:tr w:rsidR="00E77EF1" w14:paraId="2FAEB26B" w14:textId="77777777">
        <w:tc>
          <w:tcPr>
            <w:tcW w:w="1985" w:type="dxa"/>
            <w:shd w:val="clear" w:color="auto" w:fill="ED7D31"/>
          </w:tcPr>
          <w:p w14:paraId="1A8EC0EF" w14:textId="77777777" w:rsidR="00E77EF1" w:rsidRDefault="00000000">
            <w:pPr>
              <w:spacing w:before="120" w:after="120" w:line="276" w:lineRule="auto"/>
              <w:jc w:val="center"/>
              <w:rPr>
                <w:b/>
                <w:color w:val="FFFFFF"/>
              </w:rPr>
            </w:pPr>
            <w:r>
              <w:rPr>
                <w:b/>
                <w:color w:val="FFFFFF"/>
              </w:rPr>
              <w:t>Topic Addresses:</w:t>
            </w:r>
          </w:p>
        </w:tc>
        <w:tc>
          <w:tcPr>
            <w:tcW w:w="7087" w:type="dxa"/>
          </w:tcPr>
          <w:p w14:paraId="718C553B" w14:textId="77777777" w:rsidR="00E77EF1" w:rsidRDefault="00000000">
            <w:pPr>
              <w:spacing w:before="120" w:after="120" w:line="276" w:lineRule="auto"/>
              <w:jc w:val="both"/>
              <w:rPr>
                <w:color w:val="000000"/>
                <w:highlight w:val="yellow"/>
              </w:rPr>
            </w:pPr>
            <w:r>
              <w:rPr>
                <w:color w:val="000000"/>
              </w:rPr>
              <w:t>Diversity of culture in sports: Why it’s important for sport to be more inclusive</w:t>
            </w:r>
          </w:p>
        </w:tc>
      </w:tr>
      <w:tr w:rsidR="00E77EF1" w14:paraId="61FCCD38" w14:textId="77777777">
        <w:tc>
          <w:tcPr>
            <w:tcW w:w="1985" w:type="dxa"/>
            <w:shd w:val="clear" w:color="auto" w:fill="ED7D31"/>
          </w:tcPr>
          <w:p w14:paraId="5BFF819F" w14:textId="77777777" w:rsidR="00E77EF1" w:rsidRDefault="00000000">
            <w:pPr>
              <w:spacing w:before="120" w:after="120" w:line="276" w:lineRule="auto"/>
              <w:jc w:val="center"/>
              <w:rPr>
                <w:b/>
                <w:color w:val="FFFFFF"/>
              </w:rPr>
            </w:pPr>
            <w:r>
              <w:rPr>
                <w:b/>
                <w:color w:val="FFFFFF"/>
              </w:rPr>
              <w:t>Introduction to the resource:</w:t>
            </w:r>
          </w:p>
        </w:tc>
        <w:tc>
          <w:tcPr>
            <w:tcW w:w="7087" w:type="dxa"/>
          </w:tcPr>
          <w:p w14:paraId="741C86ED" w14:textId="77777777" w:rsidR="00E77EF1" w:rsidRDefault="00000000">
            <w:pPr>
              <w:spacing w:before="120" w:after="120" w:line="276" w:lineRule="auto"/>
              <w:jc w:val="both"/>
              <w:rPr>
                <w:color w:val="000000"/>
              </w:rPr>
            </w:pPr>
            <w:r>
              <w:rPr>
                <w:color w:val="000000"/>
              </w:rPr>
              <w:t>Sport</w:t>
            </w:r>
            <w:r>
              <w:t xml:space="preserve"> A</w:t>
            </w:r>
            <w:r>
              <w:rPr>
                <w:color w:val="000000"/>
              </w:rPr>
              <w:t>ction is the initiative that brings all the colours of sport</w:t>
            </w:r>
            <w:r>
              <w:t xml:space="preserve"> closer</w:t>
            </w:r>
            <w:r>
              <w:rPr>
                <w:color w:val="000000"/>
              </w:rPr>
              <w:t>, all the spirits of peopl</w:t>
            </w:r>
            <w:r>
              <w:t>e. I</w:t>
            </w:r>
            <w:r>
              <w:rPr>
                <w:color w:val="000000"/>
              </w:rPr>
              <w:t>t promotes equality and positive change</w:t>
            </w:r>
            <w:r>
              <w:t xml:space="preserve"> and </w:t>
            </w:r>
            <w:r>
              <w:rPr>
                <w:color w:val="000000"/>
              </w:rPr>
              <w:t>emphasi</w:t>
            </w:r>
            <w:r>
              <w:t>s</w:t>
            </w:r>
            <w:r>
              <w:rPr>
                <w:color w:val="000000"/>
              </w:rPr>
              <w:t xml:space="preserve">es sport </w:t>
            </w:r>
            <w:r>
              <w:t>as a tool</w:t>
            </w:r>
            <w:r>
              <w:rPr>
                <w:color w:val="000000"/>
              </w:rPr>
              <w:t xml:space="preserve"> for societal improvements and motivates education through fun and games.</w:t>
            </w:r>
          </w:p>
          <w:p w14:paraId="05712DF5" w14:textId="77777777" w:rsidR="00E77EF1" w:rsidRDefault="00000000">
            <w:pPr>
              <w:spacing w:before="120" w:after="120" w:line="276" w:lineRule="auto"/>
              <w:jc w:val="both"/>
              <w:rPr>
                <w:color w:val="000000"/>
              </w:rPr>
            </w:pPr>
            <w:r>
              <w:rPr>
                <w:color w:val="000000"/>
              </w:rPr>
              <w:t xml:space="preserve">It's part of the project "Sport to promote change for LGBT". </w:t>
            </w:r>
          </w:p>
        </w:tc>
      </w:tr>
      <w:tr w:rsidR="00E77EF1" w14:paraId="7274FB7F" w14:textId="77777777">
        <w:tc>
          <w:tcPr>
            <w:tcW w:w="1985" w:type="dxa"/>
            <w:shd w:val="clear" w:color="auto" w:fill="ED7D31"/>
          </w:tcPr>
          <w:p w14:paraId="3A59C68B" w14:textId="77777777" w:rsidR="00E77EF1" w:rsidRDefault="00000000">
            <w:pPr>
              <w:spacing w:before="120" w:after="120" w:line="276" w:lineRule="auto"/>
              <w:jc w:val="center"/>
              <w:rPr>
                <w:b/>
                <w:color w:val="FFFFFF"/>
              </w:rPr>
            </w:pPr>
            <w:r>
              <w:rPr>
                <w:b/>
                <w:color w:val="FFFFFF"/>
              </w:rPr>
              <w:t>What will you get from using this resource?</w:t>
            </w:r>
          </w:p>
          <w:p w14:paraId="21229D3D" w14:textId="77777777" w:rsidR="00E77EF1" w:rsidRDefault="00E77EF1">
            <w:pPr>
              <w:spacing w:before="120" w:after="120" w:line="276" w:lineRule="auto"/>
              <w:jc w:val="center"/>
              <w:rPr>
                <w:b/>
                <w:color w:val="FFFFFF"/>
              </w:rPr>
            </w:pPr>
          </w:p>
        </w:tc>
        <w:tc>
          <w:tcPr>
            <w:tcW w:w="7087" w:type="dxa"/>
          </w:tcPr>
          <w:p w14:paraId="47F6DF5D" w14:textId="77777777" w:rsidR="00E77EF1" w:rsidRDefault="00000000">
            <w:pPr>
              <w:numPr>
                <w:ilvl w:val="0"/>
                <w:numId w:val="3"/>
              </w:numPr>
              <w:pBdr>
                <w:top w:val="nil"/>
                <w:left w:val="nil"/>
                <w:bottom w:val="nil"/>
                <w:right w:val="nil"/>
                <w:between w:val="nil"/>
              </w:pBdr>
              <w:spacing w:before="120" w:line="276" w:lineRule="auto"/>
              <w:jc w:val="both"/>
              <w:rPr>
                <w:color w:val="000000"/>
              </w:rPr>
            </w:pPr>
            <w:r>
              <w:rPr>
                <w:color w:val="000000"/>
              </w:rPr>
              <w:t>How it is important to promote diversity in sports</w:t>
            </w:r>
          </w:p>
          <w:p w14:paraId="64E3C115" w14:textId="77777777" w:rsidR="00E77EF1" w:rsidRDefault="00000000">
            <w:pPr>
              <w:numPr>
                <w:ilvl w:val="0"/>
                <w:numId w:val="3"/>
              </w:numPr>
              <w:pBdr>
                <w:top w:val="nil"/>
                <w:left w:val="nil"/>
                <w:bottom w:val="nil"/>
                <w:right w:val="nil"/>
                <w:between w:val="nil"/>
              </w:pBdr>
              <w:spacing w:line="276" w:lineRule="auto"/>
              <w:jc w:val="both"/>
              <w:rPr>
                <w:color w:val="000000"/>
              </w:rPr>
            </w:pPr>
            <w:r>
              <w:rPr>
                <w:color w:val="000000"/>
              </w:rPr>
              <w:t>How diversity in sport can help us respect and value one another</w:t>
            </w:r>
          </w:p>
          <w:p w14:paraId="10733BB7" w14:textId="77777777" w:rsidR="00E77EF1" w:rsidRDefault="00000000">
            <w:pPr>
              <w:numPr>
                <w:ilvl w:val="0"/>
                <w:numId w:val="3"/>
              </w:numPr>
              <w:pBdr>
                <w:top w:val="nil"/>
                <w:left w:val="nil"/>
                <w:bottom w:val="nil"/>
                <w:right w:val="nil"/>
                <w:between w:val="nil"/>
              </w:pBdr>
              <w:spacing w:line="276" w:lineRule="auto"/>
              <w:jc w:val="both"/>
              <w:rPr>
                <w:color w:val="000000"/>
              </w:rPr>
            </w:pPr>
            <w:r>
              <w:rPr>
                <w:color w:val="000000"/>
              </w:rPr>
              <w:t xml:space="preserve">How if there is no </w:t>
            </w:r>
            <w:r>
              <w:t>diversity</w:t>
            </w:r>
            <w:r>
              <w:rPr>
                <w:color w:val="000000"/>
              </w:rPr>
              <w:t xml:space="preserve"> in sports it can prejudice others. </w:t>
            </w:r>
          </w:p>
          <w:p w14:paraId="2FC6A357" w14:textId="77777777" w:rsidR="00E77EF1" w:rsidRDefault="00000000">
            <w:pPr>
              <w:numPr>
                <w:ilvl w:val="0"/>
                <w:numId w:val="3"/>
              </w:numPr>
              <w:pBdr>
                <w:top w:val="nil"/>
                <w:left w:val="nil"/>
                <w:bottom w:val="nil"/>
                <w:right w:val="nil"/>
                <w:between w:val="nil"/>
              </w:pBdr>
              <w:spacing w:after="120" w:line="276" w:lineRule="auto"/>
              <w:jc w:val="both"/>
              <w:rPr>
                <w:color w:val="000000"/>
              </w:rPr>
            </w:pPr>
            <w:r>
              <w:rPr>
                <w:color w:val="000000"/>
              </w:rPr>
              <w:t xml:space="preserve">How to be culturally aware in collective and individual sports </w:t>
            </w:r>
          </w:p>
        </w:tc>
      </w:tr>
      <w:tr w:rsidR="00E77EF1" w14:paraId="239DBA44" w14:textId="77777777">
        <w:tc>
          <w:tcPr>
            <w:tcW w:w="1985" w:type="dxa"/>
            <w:shd w:val="clear" w:color="auto" w:fill="ED7D31"/>
          </w:tcPr>
          <w:p w14:paraId="0CE12E80" w14:textId="77777777" w:rsidR="00E77EF1" w:rsidRDefault="00000000">
            <w:pPr>
              <w:spacing w:before="120" w:after="120" w:line="276" w:lineRule="auto"/>
              <w:jc w:val="center"/>
              <w:rPr>
                <w:b/>
                <w:color w:val="FFFFFF"/>
              </w:rPr>
            </w:pPr>
            <w:r>
              <w:rPr>
                <w:b/>
                <w:color w:val="FFFFFF"/>
              </w:rPr>
              <w:t>Link to resource:</w:t>
            </w:r>
          </w:p>
        </w:tc>
        <w:tc>
          <w:tcPr>
            <w:tcW w:w="7087" w:type="dxa"/>
          </w:tcPr>
          <w:p w14:paraId="35C1A59D" w14:textId="77777777" w:rsidR="00E77EF1" w:rsidRDefault="00000000">
            <w:pPr>
              <w:spacing w:before="120" w:after="120" w:line="276" w:lineRule="auto"/>
              <w:jc w:val="both"/>
              <w:rPr>
                <w:color w:val="000000"/>
              </w:rPr>
            </w:pPr>
            <w:r>
              <w:rPr>
                <w:color w:val="000000"/>
              </w:rPr>
              <w:t>https://www.youtube.com/watch?v=CGN-lyp4geQ</w:t>
            </w:r>
          </w:p>
          <w:p w14:paraId="60FB4BF4" w14:textId="77777777" w:rsidR="00E77EF1" w:rsidRDefault="00E77EF1">
            <w:pPr>
              <w:spacing w:before="120" w:after="120" w:line="276" w:lineRule="auto"/>
              <w:jc w:val="both"/>
              <w:rPr>
                <w:color w:val="000000"/>
                <w:highlight w:val="yellow"/>
              </w:rPr>
            </w:pPr>
            <w:bookmarkStart w:id="8" w:name="_heading=h.4d34og8" w:colFirst="0" w:colLast="0"/>
            <w:bookmarkEnd w:id="8"/>
          </w:p>
        </w:tc>
      </w:tr>
    </w:tbl>
    <w:p w14:paraId="74FF8862" w14:textId="77777777" w:rsidR="00E77EF1" w:rsidRDefault="00000000">
      <w:r>
        <w:rPr>
          <w:rFonts w:ascii="Source Sans Pro" w:eastAsia="Source Sans Pro" w:hAnsi="Source Sans Pro" w:cs="Source Sans Pro"/>
          <w:noProof/>
          <w:color w:val="000000"/>
        </w:rPr>
        <w:lastRenderedPageBreak/>
        <w:drawing>
          <wp:anchor distT="0" distB="0" distL="114300" distR="114300" simplePos="0" relativeHeight="251669504" behindDoc="0" locked="0" layoutInCell="1" hidden="0" allowOverlap="1" wp14:anchorId="3DE89144" wp14:editId="1E19A29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28"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27"/>
                    <a:srcRect/>
                    <a:stretch>
                      <a:fillRect/>
                    </a:stretch>
                  </pic:blipFill>
                  <pic:spPr>
                    <a:xfrm>
                      <a:off x="0" y="0"/>
                      <a:ext cx="7625715" cy="10765155"/>
                    </a:xfrm>
                    <a:prstGeom prst="rect">
                      <a:avLst/>
                    </a:prstGeom>
                    <a:ln/>
                  </pic:spPr>
                </pic:pic>
              </a:graphicData>
            </a:graphic>
          </wp:anchor>
        </w:drawing>
      </w:r>
    </w:p>
    <w:sectPr w:rsidR="00E77EF1">
      <w:headerReference w:type="first" r:id="rId28"/>
      <w:footerReference w:type="first" r:id="rId29"/>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5A1AD" w14:textId="77777777" w:rsidR="005F1461" w:rsidRDefault="005F1461">
      <w:pPr>
        <w:spacing w:after="0" w:line="240" w:lineRule="auto"/>
      </w:pPr>
      <w:r>
        <w:separator/>
      </w:r>
    </w:p>
  </w:endnote>
  <w:endnote w:type="continuationSeparator" w:id="0">
    <w:p w14:paraId="049B75E1" w14:textId="77777777" w:rsidR="005F1461" w:rsidRDefault="005F1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2667" w14:textId="77777777" w:rsidR="00E77EF1" w:rsidRDefault="00E77EF1">
    <w:pPr>
      <w:pBdr>
        <w:top w:val="nil"/>
        <w:left w:val="nil"/>
        <w:bottom w:val="nil"/>
        <w:right w:val="nil"/>
        <w:between w:val="nil"/>
      </w:pBdr>
      <w:tabs>
        <w:tab w:val="center" w:pos="4513"/>
        <w:tab w:val="right" w:pos="9026"/>
      </w:tabs>
      <w:spacing w:after="0" w:line="240" w:lineRule="auto"/>
      <w:rPr>
        <w:color w:val="000000"/>
      </w:rPr>
    </w:pPr>
  </w:p>
  <w:p w14:paraId="7D4C2976" w14:textId="77777777" w:rsidR="00E77EF1" w:rsidRDefault="00E77EF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9201" w14:textId="77777777" w:rsidR="00E77EF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69BBB7A7" wp14:editId="61818098">
              <wp:simplePos x="0" y="0"/>
              <wp:positionH relativeFrom="column">
                <wp:posOffset>-1231899</wp:posOffset>
              </wp:positionH>
              <wp:positionV relativeFrom="paragraph">
                <wp:posOffset>-723899</wp:posOffset>
              </wp:positionV>
              <wp:extent cx="8016421" cy="906154"/>
              <wp:effectExtent l="0" t="0" r="0" b="0"/>
              <wp:wrapNone/>
              <wp:docPr id="18" name="Rectangle 1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3FB275DE" w14:textId="77777777" w:rsidR="00E77EF1" w:rsidRDefault="00E77EF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8"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82A0" w14:textId="77777777" w:rsidR="00E77EF1" w:rsidRDefault="00E77EF1">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C6A31" w14:textId="77777777" w:rsidR="005F1461" w:rsidRDefault="005F1461">
      <w:pPr>
        <w:spacing w:after="0" w:line="240" w:lineRule="auto"/>
      </w:pPr>
      <w:r>
        <w:separator/>
      </w:r>
    </w:p>
  </w:footnote>
  <w:footnote w:type="continuationSeparator" w:id="0">
    <w:p w14:paraId="65FD0FD4" w14:textId="77777777" w:rsidR="005F1461" w:rsidRDefault="005F1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F2A1" w14:textId="77777777" w:rsidR="00E77EF1" w:rsidRDefault="00E77EF1">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0D34" w14:textId="77777777" w:rsidR="00E77EF1"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2934B289" wp14:editId="65B20670">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79ADDA44" wp14:editId="1D9B4BE8">
          <wp:extent cx="874632" cy="618328"/>
          <wp:effectExtent l="0" t="0" r="0" b="0"/>
          <wp:docPr id="30" name="image1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7ADF" w14:textId="77777777" w:rsidR="00E77EF1" w:rsidRDefault="00E77EF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4EB8"/>
    <w:multiLevelType w:val="multilevel"/>
    <w:tmpl w:val="502E5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8E5DAC"/>
    <w:multiLevelType w:val="multilevel"/>
    <w:tmpl w:val="C5B07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3849F7"/>
    <w:multiLevelType w:val="multilevel"/>
    <w:tmpl w:val="B41AE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E7009D"/>
    <w:multiLevelType w:val="multilevel"/>
    <w:tmpl w:val="90C41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4F089F"/>
    <w:multiLevelType w:val="multilevel"/>
    <w:tmpl w:val="D526B9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44873351">
    <w:abstractNumId w:val="4"/>
  </w:num>
  <w:num w:numId="2" w16cid:durableId="1206255645">
    <w:abstractNumId w:val="2"/>
  </w:num>
  <w:num w:numId="3" w16cid:durableId="1385182650">
    <w:abstractNumId w:val="0"/>
  </w:num>
  <w:num w:numId="4" w16cid:durableId="851064229">
    <w:abstractNumId w:val="3"/>
  </w:num>
  <w:num w:numId="5" w16cid:durableId="1494104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EF1"/>
    <w:rsid w:val="000239C6"/>
    <w:rsid w:val="005F1461"/>
    <w:rsid w:val="00B309C9"/>
    <w:rsid w:val="00E77EF1"/>
    <w:rsid w:val="00E86E0D"/>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3A7F0"/>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5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871"/>
    <w:rPr>
      <w:rFonts w:ascii="Tahoma" w:hAnsi="Tahoma" w:cs="Tahoma"/>
      <w:sz w:val="16"/>
      <w:szCs w:val="16"/>
    </w:rPr>
  </w:style>
  <w:style w:type="paragraph" w:styleId="TOC1">
    <w:name w:val="toc 1"/>
    <w:basedOn w:val="Normal"/>
    <w:next w:val="Normal"/>
    <w:autoRedefine/>
    <w:uiPriority w:val="39"/>
    <w:unhideWhenUsed/>
    <w:rsid w:val="00BD423C"/>
    <w:pPr>
      <w:spacing w:after="100"/>
    </w:pPr>
  </w:style>
  <w:style w:type="paragraph" w:styleId="Caption">
    <w:name w:val="caption"/>
    <w:basedOn w:val="Normal"/>
    <w:next w:val="Normal"/>
    <w:uiPriority w:val="35"/>
    <w:unhideWhenUsed/>
    <w:qFormat/>
    <w:rsid w:val="00487FFD"/>
    <w:pPr>
      <w:spacing w:after="200" w:line="240" w:lineRule="auto"/>
    </w:pPr>
    <w:rPr>
      <w:b/>
      <w:bCs/>
      <w:color w:val="4472C4" w:themeColor="accent1"/>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14.png"/><Relationship Id="rId26" Type="http://schemas.openxmlformats.org/officeDocument/2006/relationships/hyperlink" Target="https://humankinetics.me/2018/12/11/diversify-sport/"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r.ufolep.org/iledefrance/iledefrance_a/cms/index_public.php?PHPSESSID=t8qv8fnd59nc8t03b0oddlj6e6&amp;us_action=show_note&amp;ui_id_site=1&amp;ui_id_doc=1030200002"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ZGFZYRoPxFTuQXp/DIf0SlmJQ==">CgMxLjAyCGguZ2pkZ3hzMgloLjMwajB6bGwyCWguMWZvYjl0ZTIJaC4zem55c2g3MgloLjJldDkycDAyCGgudHlqY3d0MgloLjNkeTZ2a20yCWguMXQzaDVzZjIJaC40ZDM0b2c4OAByITF4VnhJZ0ZEdU9vX05qdmJUWFZUYUF4TktaWDVydmpCMg==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1701</Words>
  <Characters>9697</Characters>
  <Application>Microsoft Office Word</Application>
  <DocSecurity>0</DocSecurity>
  <Lines>80</Lines>
  <Paragraphs>22</Paragraphs>
  <ScaleCrop>false</ScaleCrop>
  <Company>HP Inc.</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3</cp:revision>
  <cp:lastPrinted>2024-03-14T13:50:00Z</cp:lastPrinted>
  <dcterms:created xsi:type="dcterms:W3CDTF">2023-02-14T11:40:00Z</dcterms:created>
  <dcterms:modified xsi:type="dcterms:W3CDTF">2024-03-14T13:51:00Z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