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BE99" w14:textId="6E7BE17B" w:rsidR="00FA14F7" w:rsidRDefault="00D63517">
      <w:pPr>
        <w:tabs>
          <w:tab w:val="left" w:pos="900"/>
        </w:tabs>
        <w:sectPr w:rsidR="00FA14F7" w:rsidSect="00E542F5">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7AC04CA3" wp14:editId="058641B3">
                <wp:simplePos x="0" y="0"/>
                <wp:positionH relativeFrom="column">
                  <wp:posOffset>2230755</wp:posOffset>
                </wp:positionH>
                <wp:positionV relativeFrom="paragraph">
                  <wp:posOffset>1987550</wp:posOffset>
                </wp:positionV>
                <wp:extent cx="4704080" cy="2221865"/>
                <wp:effectExtent l="0" t="0" r="0" b="698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4704080" cy="2221865"/>
                        </a:xfrm>
                        <a:prstGeom prst="rect">
                          <a:avLst/>
                        </a:prstGeom>
                        <a:noFill/>
                        <a:ln>
                          <a:noFill/>
                        </a:ln>
                      </wps:spPr>
                      <wps:txbx>
                        <w:txbxContent>
                          <w:p w14:paraId="1D3120DD" w14:textId="77777777" w:rsidR="00FA14F7" w:rsidRDefault="00000000">
                            <w:pPr>
                              <w:spacing w:line="258" w:lineRule="auto"/>
                              <w:jc w:val="right"/>
                              <w:textDirection w:val="btLr"/>
                            </w:pPr>
                            <w:r>
                              <w:rPr>
                                <w:rFonts w:ascii="Bebas Neue" w:eastAsia="Bebas Neue" w:hAnsi="Bebas Neue" w:cs="Bebas Neue"/>
                                <w:color w:val="F5B335"/>
                                <w:sz w:val="72"/>
                              </w:rPr>
                              <w:t>ARTISTIC DISCIPLINE AND DIGITAL COMPETENCE</w:t>
                            </w:r>
                          </w:p>
                          <w:p w14:paraId="00C67669" w14:textId="77777777" w:rsidR="00FA14F7" w:rsidRDefault="00000000">
                            <w:pPr>
                              <w:spacing w:line="258" w:lineRule="auto"/>
                              <w:jc w:val="right"/>
                              <w:textDirection w:val="btLr"/>
                            </w:pPr>
                            <w:r>
                              <w:rPr>
                                <w:rFonts w:ascii="Bebas Neue" w:eastAsia="Bebas Neue" w:hAnsi="Bebas Neue" w:cs="Bebas Neue"/>
                                <w:color w:val="000000"/>
                                <w:sz w:val="64"/>
                              </w:rPr>
                              <w:t xml:space="preserve">Learner Handout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C04CA3" id="Rectangle 2" o:spid="_x0000_s1026" style="position:absolute;margin-left:175.65pt;margin-top:156.5pt;width:370.4pt;height:17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" filled="f" stroked="f">
                <v:textbox inset="2.53958mm,1.2694mm,2.53958mm,1.2694mm">
                  <w:txbxContent>
                    <w:p w14:paraId="1D3120DD" w14:textId="77777777" w:rsidR="00FA14F7" w:rsidRDefault="00000000">
                      <w:pPr>
                        <w:spacing w:line="258" w:lineRule="auto"/>
                        <w:jc w:val="right"/>
                        <w:textDirection w:val="btLr"/>
                      </w:pPr>
                      <w:r>
                        <w:rPr>
                          <w:rFonts w:ascii="Bebas Neue" w:eastAsia="Bebas Neue" w:hAnsi="Bebas Neue" w:cs="Bebas Neue"/>
                          <w:color w:val="F5B335"/>
                          <w:sz w:val="72"/>
                        </w:rPr>
                        <w:t>ARTISTIC DISCIPLINE AND DIGITAL COMPETENCE</w:t>
                      </w:r>
                    </w:p>
                    <w:p w14:paraId="00C67669" w14:textId="77777777" w:rsidR="00FA14F7" w:rsidRDefault="00000000">
                      <w:pPr>
                        <w:spacing w:line="258" w:lineRule="auto"/>
                        <w:jc w:val="right"/>
                        <w:textDirection w:val="btLr"/>
                      </w:pPr>
                      <w:r>
                        <w:rPr>
                          <w:rFonts w:ascii="Bebas Neue" w:eastAsia="Bebas Neue" w:hAnsi="Bebas Neue" w:cs="Bebas Neue"/>
                          <w:color w:val="000000"/>
                          <w:sz w:val="64"/>
                        </w:rPr>
                        <w:t xml:space="preserve">Learner Handout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1356AFDB" wp14:editId="7D9E46FA">
            <wp:simplePos x="0" y="0"/>
            <wp:positionH relativeFrom="margin">
              <wp:posOffset>-142238</wp:posOffset>
            </wp:positionH>
            <wp:positionV relativeFrom="margin">
              <wp:posOffset>-239393</wp:posOffset>
            </wp:positionV>
            <wp:extent cx="7625715" cy="10782300"/>
            <wp:effectExtent l="0" t="0" r="0" b="0"/>
            <wp:wrapSquare wrapText="bothSides" distT="0" distB="0" distL="114300" distR="114300"/>
            <wp:docPr id="3" name="image3.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68C5DFA1" w14:textId="77777777" w:rsidR="00FA14F7" w:rsidRDefault="00FA14F7"/>
    <w:p w14:paraId="0A210606" w14:textId="77777777" w:rsidR="00FA14F7" w:rsidRDefault="00000000">
      <w:pPr>
        <w:rPr>
          <w:color w:val="225C99"/>
          <w:sz w:val="32"/>
          <w:szCs w:val="32"/>
        </w:rPr>
      </w:pPr>
      <w:r>
        <w:rPr>
          <w:color w:val="225C99"/>
          <w:sz w:val="32"/>
          <w:szCs w:val="32"/>
        </w:rPr>
        <w:t>Discovering Digital Artistry and Creativity</w:t>
      </w:r>
    </w:p>
    <w:p w14:paraId="2FF0C230" w14:textId="77777777" w:rsidR="00FA14F7" w:rsidRDefault="00FA14F7">
      <w:pPr>
        <w:ind w:left="360"/>
      </w:pPr>
    </w:p>
    <w:p w14:paraId="42567325" w14:textId="77777777" w:rsidR="00FA14F7" w:rsidRDefault="00000000">
      <w:pPr>
        <w:spacing w:line="360" w:lineRule="auto"/>
        <w:jc w:val="both"/>
      </w:pPr>
      <w:r>
        <w:t>Welcome to the world of digital art! This journey integrates technological innovation with artistic expression, providing you the resources to create and invent in previously unheard-of ways. We'll examine both the theoretical and practical sides of digital art in this handout under the direction of the EU's Key Competence for Lifelong Learning.</w:t>
      </w:r>
    </w:p>
    <w:p w14:paraId="098C25C4" w14:textId="77777777" w:rsidR="00FA14F7" w:rsidRDefault="00FA14F7"/>
    <w:p w14:paraId="60918314" w14:textId="77777777" w:rsidR="00FA14F7" w:rsidRDefault="00FA14F7"/>
    <w:p w14:paraId="495E7CEB" w14:textId="77777777" w:rsidR="00FA14F7" w:rsidRDefault="00000000">
      <w:pPr>
        <w:pStyle w:val="Heading1"/>
      </w:pPr>
      <w:r>
        <w:t>Case study</w:t>
      </w:r>
    </w:p>
    <w:p w14:paraId="48EB175E" w14:textId="77777777" w:rsidR="00FA14F7" w:rsidRDefault="00FA14F7">
      <w:pPr>
        <w:spacing w:line="360" w:lineRule="auto"/>
        <w:jc w:val="both"/>
      </w:pPr>
    </w:p>
    <w:p w14:paraId="7DEC3C5F" w14:textId="77777777" w:rsidR="00FA14F7" w:rsidRDefault="00000000">
      <w:pPr>
        <w:spacing w:line="360" w:lineRule="auto"/>
        <w:jc w:val="both"/>
      </w:pPr>
      <w:r>
        <w:t>Imagine a world where traditional artistic methods and digital technologies coexist together. We'll look at how a digital artist named Maya combines her passion of traditional painting with cutting-edge technology in this case study. She is able to push the frontiers of creativity while producing art that speaks to today's audiences.</w:t>
      </w:r>
    </w:p>
    <w:p w14:paraId="6AD516CC" w14:textId="77777777" w:rsidR="00FA14F7" w:rsidRDefault="00FA14F7"/>
    <w:p w14:paraId="0BD88DEB" w14:textId="77777777" w:rsidR="00FA14F7" w:rsidRDefault="00000000">
      <w:pPr>
        <w:rPr>
          <w:b/>
        </w:rPr>
      </w:pPr>
      <w:r>
        <w:rPr>
          <w:b/>
        </w:rPr>
        <w:t>Case Study: Bridging Traditional and Digital Artistry</w:t>
      </w:r>
    </w:p>
    <w:p w14:paraId="0DC922F3" w14:textId="77777777" w:rsidR="00FA14F7" w:rsidRDefault="00FA14F7"/>
    <w:p w14:paraId="784E8F0D" w14:textId="77777777" w:rsidR="00FA14F7" w:rsidRDefault="00000000">
      <w:pPr>
        <w:spacing w:line="360" w:lineRule="auto"/>
        <w:jc w:val="both"/>
      </w:pPr>
      <w:r>
        <w:t xml:space="preserve">Meet Maya, an enthusiastic artist who combines traditional and digital creative processes to redefine creation. The story of Maya shows the amazing possibilities of fusing cutting-edge technology with </w:t>
      </w:r>
      <w:proofErr w:type="spellStart"/>
      <w:r>
        <w:t>time-honored</w:t>
      </w:r>
      <w:proofErr w:type="spellEnd"/>
      <w:r>
        <w:t xml:space="preserve"> artistic methods.</w:t>
      </w:r>
    </w:p>
    <w:p w14:paraId="78D2F090" w14:textId="77777777" w:rsidR="00FA14F7" w:rsidRDefault="00FA14F7"/>
    <w:p w14:paraId="4F63B47B" w14:textId="77777777" w:rsidR="00FA14F7" w:rsidRDefault="00000000">
      <w:pPr>
        <w:spacing w:line="360" w:lineRule="auto"/>
        <w:jc w:val="both"/>
      </w:pPr>
      <w:r>
        <w:rPr>
          <w:b/>
        </w:rPr>
        <w:t>Maya's artistic background:</w:t>
      </w:r>
      <w:r>
        <w:t xml:space="preserve"> Maya showed early on that she had a natural talent for painting. She developed her conventional artistic abilities, portraying the beauty of nature and the emotions of people on paint. Maya's artwork exhibited deft compositional understanding, vivid </w:t>
      </w:r>
      <w:proofErr w:type="spellStart"/>
      <w:r>
        <w:t>colors</w:t>
      </w:r>
      <w:proofErr w:type="spellEnd"/>
      <w:r>
        <w:t>, and precise brushwork.</w:t>
      </w:r>
    </w:p>
    <w:p w14:paraId="3F0FA960" w14:textId="77777777" w:rsidR="00FA14F7" w:rsidRDefault="00000000">
      <w:pPr>
        <w:spacing w:line="360" w:lineRule="auto"/>
        <w:jc w:val="both"/>
      </w:pPr>
      <w:r>
        <w:rPr>
          <w:b/>
        </w:rPr>
        <w:t>Embracing the Digital Canvas:</w:t>
      </w:r>
      <w:r>
        <w:t xml:space="preserve"> As technology advanced, Maya recognized a chance to further her artistic abilities. She entered the world of digital art and embraced the opportunities it provided. With the use of a digital tablet and specialized software, Maya was able to expand the scope of her imagination.</w:t>
      </w:r>
    </w:p>
    <w:p w14:paraId="56E1A7C8" w14:textId="77777777" w:rsidR="00FA14F7" w:rsidRDefault="00FA14F7">
      <w:pPr>
        <w:spacing w:line="360" w:lineRule="auto"/>
        <w:jc w:val="both"/>
      </w:pPr>
    </w:p>
    <w:p w14:paraId="29EE90AE" w14:textId="77777777" w:rsidR="00FA14F7" w:rsidRDefault="00FA14F7">
      <w:pPr>
        <w:spacing w:line="360" w:lineRule="auto"/>
        <w:jc w:val="both"/>
        <w:rPr>
          <w:b/>
        </w:rPr>
      </w:pPr>
    </w:p>
    <w:p w14:paraId="403121B4" w14:textId="77777777" w:rsidR="00FA14F7" w:rsidRDefault="00000000">
      <w:pPr>
        <w:spacing w:line="360" w:lineRule="auto"/>
        <w:jc w:val="both"/>
      </w:pPr>
      <w:r>
        <w:rPr>
          <w:b/>
        </w:rPr>
        <w:t>Combining the Old and the New:</w:t>
      </w:r>
      <w:r>
        <w:t xml:space="preserve"> Maya's journey did not involve giving up her cultural origins. Instead, she managed to combine the greatest aspects of both. She would begin by drawing her concepts on paper to capture the bare bones of her notion. Maya would then improve her sketches using her digital skills, including minute details, dynamic lighting, and vivid </w:t>
      </w:r>
      <w:proofErr w:type="spellStart"/>
      <w:r>
        <w:t>colors</w:t>
      </w:r>
      <w:proofErr w:type="spellEnd"/>
      <w:r>
        <w:t>.</w:t>
      </w:r>
    </w:p>
    <w:p w14:paraId="37E6BC99" w14:textId="77777777" w:rsidR="00FA14F7" w:rsidRDefault="00000000">
      <w:pPr>
        <w:spacing w:line="360" w:lineRule="auto"/>
        <w:jc w:val="both"/>
      </w:pPr>
      <w:r>
        <w:rPr>
          <w:b/>
        </w:rPr>
        <w:t>Making Original Works of Art:</w:t>
      </w:r>
      <w:r>
        <w:t xml:space="preserve"> Maya's fusion of techniques produced art that appealed to both traditionalists and digital fans. Her works combined traditional painting's depth and passion with the creativity and potential of the digital age. Each piece was evidence of her ability to successfully combine two seemingly unrelated approaches into one beautiful whole.</w:t>
      </w:r>
    </w:p>
    <w:p w14:paraId="29DE1AFE" w14:textId="77777777" w:rsidR="00FA14F7" w:rsidRDefault="00000000">
      <w:pPr>
        <w:spacing w:line="360" w:lineRule="auto"/>
        <w:jc w:val="both"/>
      </w:pPr>
      <w:r>
        <w:rPr>
          <w:b/>
        </w:rPr>
        <w:t>Impact and Recognition:</w:t>
      </w:r>
      <w:r>
        <w:t xml:space="preserve"> A number of art communities started to pay attention to Maya's works. Galleries that </w:t>
      </w:r>
      <w:proofErr w:type="gramStart"/>
      <w:r>
        <w:t>often displayed</w:t>
      </w:r>
      <w:proofErr w:type="gramEnd"/>
      <w:r>
        <w:t xml:space="preserve"> conventional artwork recognized the worth of her strategy. Art fans were in wonder of how she </w:t>
      </w:r>
      <w:proofErr w:type="spellStart"/>
      <w:r>
        <w:t>skillfully</w:t>
      </w:r>
      <w:proofErr w:type="spellEnd"/>
      <w:r>
        <w:t xml:space="preserve"> combined history and technology to produce works that communicated to a wide audience.</w:t>
      </w:r>
    </w:p>
    <w:p w14:paraId="48BE3AD8" w14:textId="77777777" w:rsidR="00FA14F7" w:rsidRDefault="00000000">
      <w:pPr>
        <w:spacing w:line="360" w:lineRule="auto"/>
        <w:jc w:val="both"/>
      </w:pPr>
      <w:r>
        <w:rPr>
          <w:b/>
        </w:rPr>
        <w:t>Others' Inspiration:</w:t>
      </w:r>
      <w:r>
        <w:t xml:space="preserve"> Maya's voyage has influenced other artists to investigate the fusion of tradition and technology. Her experience demonstrates that innovation may actually enrich tradition rather than erasing it. Artists may create new directions while sticking to their artistic legacy by combining traditional techniques with modern technology.</w:t>
      </w:r>
    </w:p>
    <w:p w14:paraId="44E44FA1" w14:textId="77777777" w:rsidR="00FA14F7" w:rsidRDefault="00000000">
      <w:pPr>
        <w:spacing w:line="360" w:lineRule="auto"/>
        <w:jc w:val="both"/>
        <w:rPr>
          <w:b/>
        </w:rPr>
      </w:pPr>
      <w:r>
        <w:rPr>
          <w:b/>
        </w:rPr>
        <w:t>In conclusion:</w:t>
      </w:r>
    </w:p>
    <w:p w14:paraId="05CFA131" w14:textId="77777777" w:rsidR="00FA14F7" w:rsidRDefault="00000000">
      <w:pPr>
        <w:spacing w:line="360" w:lineRule="auto"/>
        <w:jc w:val="both"/>
      </w:pPr>
      <w:r>
        <w:t xml:space="preserve">The story of Maya shows the value of embracing change while respecting artistic tradition. Her capacity to combine these elements has enhanced not only her personal artistic expression but also </w:t>
      </w:r>
      <w:r>
        <w:br/>
      </w:r>
    </w:p>
    <w:p w14:paraId="09679624" w14:textId="77777777" w:rsidR="00FA14F7" w:rsidRDefault="00000000">
      <w:pPr>
        <w:spacing w:line="360" w:lineRule="auto"/>
        <w:jc w:val="both"/>
      </w:pPr>
      <w:r>
        <w:t>provided opportunities for a new generation of creatives. Maya's narrative serves as a reminder that artistic expression has limitless potential and that it is a dynamic, ever-evolving process.</w:t>
      </w:r>
    </w:p>
    <w:p w14:paraId="65F7A58A" w14:textId="77777777" w:rsidR="00FA14F7" w:rsidRDefault="00FA14F7"/>
    <w:p w14:paraId="68967D64" w14:textId="77777777" w:rsidR="00FA14F7" w:rsidRDefault="00000000">
      <w:pPr>
        <w:spacing w:line="360" w:lineRule="auto"/>
        <w:jc w:val="both"/>
        <w:rPr>
          <w:b/>
        </w:rPr>
      </w:pPr>
      <w:r>
        <w:rPr>
          <w:b/>
        </w:rPr>
        <w:t>Key Questions</w:t>
      </w:r>
    </w:p>
    <w:p w14:paraId="7055527F" w14:textId="77777777" w:rsidR="00FA14F7" w:rsidRDefault="00000000">
      <w:pPr>
        <w:numPr>
          <w:ilvl w:val="0"/>
          <w:numId w:val="1"/>
        </w:numPr>
        <w:pBdr>
          <w:top w:val="nil"/>
          <w:left w:val="nil"/>
          <w:bottom w:val="nil"/>
          <w:right w:val="nil"/>
          <w:between w:val="nil"/>
        </w:pBdr>
        <w:spacing w:after="0" w:line="360" w:lineRule="auto"/>
        <w:jc w:val="both"/>
      </w:pPr>
      <w:r>
        <w:rPr>
          <w:color w:val="000000"/>
        </w:rPr>
        <w:t>How do you think Maya combines traditional and digital techniques in her art?</w:t>
      </w:r>
    </w:p>
    <w:p w14:paraId="144AC4EE" w14:textId="77777777" w:rsidR="00FA14F7" w:rsidRDefault="00000000">
      <w:pPr>
        <w:numPr>
          <w:ilvl w:val="0"/>
          <w:numId w:val="1"/>
        </w:numPr>
        <w:pBdr>
          <w:top w:val="nil"/>
          <w:left w:val="nil"/>
          <w:bottom w:val="nil"/>
          <w:right w:val="nil"/>
          <w:between w:val="nil"/>
        </w:pBdr>
        <w:spacing w:line="360" w:lineRule="auto"/>
        <w:jc w:val="both"/>
      </w:pPr>
      <w:r>
        <w:rPr>
          <w:color w:val="000000"/>
        </w:rPr>
        <w:t>What advantages do you see in using digital tools for artistic expression?</w:t>
      </w:r>
    </w:p>
    <w:p w14:paraId="13719C6E" w14:textId="77777777" w:rsidR="00FA14F7" w:rsidRDefault="00000000">
      <w:pPr>
        <w:pStyle w:val="Heading1"/>
      </w:pPr>
      <w:r>
        <w:t xml:space="preserve">Learning Activity  </w:t>
      </w:r>
    </w:p>
    <w:p w14:paraId="088AE3C2" w14:textId="77777777" w:rsidR="00FA14F7" w:rsidRDefault="00FA14F7">
      <w:pPr>
        <w:pBdr>
          <w:top w:val="nil"/>
          <w:left w:val="nil"/>
          <w:bottom w:val="nil"/>
          <w:right w:val="nil"/>
          <w:between w:val="nil"/>
        </w:pBdr>
        <w:ind w:left="1440"/>
        <w:rPr>
          <w:color w:val="000000"/>
          <w:highlight w:val="yellow"/>
        </w:rPr>
      </w:pPr>
    </w:p>
    <w:tbl>
      <w:tblPr>
        <w:tblStyle w:val="a"/>
        <w:tblW w:w="94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00"/>
        <w:gridCol w:w="2970"/>
        <w:gridCol w:w="1275"/>
        <w:gridCol w:w="3135"/>
      </w:tblGrid>
      <w:tr w:rsidR="00FA14F7" w14:paraId="07B9CB4C" w14:textId="77777777">
        <w:trPr>
          <w:trHeight w:val="56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53503B01" w14:textId="77777777" w:rsidR="00FA14F7"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lastRenderedPageBreak/>
              <w:t xml:space="preserve">Transversal Theme </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471AD" w14:textId="77777777" w:rsidR="00FA14F7" w:rsidRDefault="00000000">
            <w:pPr>
              <w:pBdr>
                <w:top w:val="none" w:sz="0" w:space="0" w:color="000000"/>
                <w:left w:val="none" w:sz="0" w:space="0" w:color="000000"/>
                <w:bottom w:val="none" w:sz="0" w:space="0" w:color="000000"/>
                <w:right w:val="none" w:sz="0" w:space="0" w:color="000000"/>
              </w:pBdr>
              <w:jc w:val="both"/>
              <w:rPr>
                <w:color w:val="000000"/>
              </w:rPr>
            </w:pPr>
            <w:r>
              <w:rPr>
                <w:color w:val="000000"/>
              </w:rPr>
              <w:t>Digital and Technology-Based Competences</w:t>
            </w:r>
          </w:p>
        </w:tc>
      </w:tr>
      <w:tr w:rsidR="00FA14F7" w14:paraId="72DCC766" w14:textId="77777777">
        <w:trPr>
          <w:trHeight w:val="56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DB8E717" w14:textId="77777777" w:rsidR="00FA14F7" w:rsidRDefault="00000000">
            <w:pPr>
              <w:pBdr>
                <w:top w:val="none" w:sz="0" w:space="0" w:color="000000"/>
                <w:left w:val="none" w:sz="0" w:space="0" w:color="000000"/>
                <w:bottom w:val="none" w:sz="0" w:space="0" w:color="000000"/>
                <w:right w:val="none" w:sz="0" w:space="0" w:color="000000"/>
              </w:pBdr>
              <w:jc w:val="both"/>
              <w:rPr>
                <w:color w:val="000000"/>
              </w:rPr>
            </w:pPr>
            <w:r>
              <w:rPr>
                <w:b/>
                <w:color w:val="000000"/>
              </w:rPr>
              <w:t>Activity Title</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65E4F" w14:textId="77777777" w:rsidR="00FA14F7" w:rsidRDefault="00000000">
            <w:pPr>
              <w:pBdr>
                <w:top w:val="none" w:sz="0" w:space="0" w:color="000000"/>
                <w:left w:val="none" w:sz="0" w:space="0" w:color="000000"/>
                <w:bottom w:val="none" w:sz="0" w:space="0" w:color="000000"/>
                <w:right w:val="none" w:sz="0" w:space="0" w:color="000000"/>
              </w:pBdr>
              <w:jc w:val="both"/>
              <w:rPr>
                <w:color w:val="000000"/>
                <w:highlight w:val="yellow"/>
              </w:rPr>
            </w:pPr>
            <w:r>
              <w:rPr>
                <w:color w:val="000000"/>
              </w:rPr>
              <w:t>Infusing Tradition with Innovation</w:t>
            </w:r>
          </w:p>
        </w:tc>
      </w:tr>
      <w:tr w:rsidR="00FA14F7" w14:paraId="4D9FF356" w14:textId="77777777">
        <w:trPr>
          <w:trHeight w:val="56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1ADA97EE" w14:textId="77777777" w:rsidR="00FA14F7"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t>Type of resource</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4F035350" w14:textId="77777777" w:rsidR="00FA14F7" w:rsidRDefault="00000000">
            <w:pPr>
              <w:pBdr>
                <w:top w:val="none" w:sz="0" w:space="0" w:color="000000"/>
                <w:left w:val="none" w:sz="0" w:space="0" w:color="000000"/>
                <w:bottom w:val="none" w:sz="0" w:space="0" w:color="000000"/>
                <w:right w:val="none" w:sz="0" w:space="0" w:color="000000"/>
              </w:pBdr>
              <w:jc w:val="both"/>
              <w:rPr>
                <w:color w:val="000000"/>
              </w:rPr>
            </w:pPr>
            <w:r>
              <w:rPr>
                <w:b/>
                <w:color w:val="000000"/>
              </w:rPr>
              <w:t xml:space="preserve">Learning Activity </w:t>
            </w:r>
          </w:p>
        </w:tc>
      </w:tr>
      <w:tr w:rsidR="00FA14F7" w14:paraId="129ECE0E" w14:textId="77777777">
        <w:trPr>
          <w:trHeight w:val="56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C470AD4" w14:textId="77777777" w:rsidR="00FA14F7"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t>Photo</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771FAA" w14:textId="77777777" w:rsidR="00FA14F7" w:rsidRDefault="00FA14F7">
            <w:pPr>
              <w:pBdr>
                <w:top w:val="none" w:sz="0" w:space="0" w:color="000000"/>
                <w:left w:val="none" w:sz="0" w:space="0" w:color="000000"/>
                <w:bottom w:val="none" w:sz="0" w:space="0" w:color="000000"/>
                <w:right w:val="none" w:sz="0" w:space="0" w:color="000000"/>
              </w:pBdr>
              <w:jc w:val="both"/>
            </w:pPr>
          </w:p>
          <w:p w14:paraId="21067C86" w14:textId="77777777" w:rsidR="00FA14F7" w:rsidRDefault="00FA14F7">
            <w:pPr>
              <w:pBdr>
                <w:top w:val="none" w:sz="0" w:space="0" w:color="000000"/>
                <w:left w:val="none" w:sz="0" w:space="0" w:color="000000"/>
                <w:bottom w:val="none" w:sz="0" w:space="0" w:color="000000"/>
                <w:right w:val="none" w:sz="0" w:space="0" w:color="000000"/>
              </w:pBdr>
              <w:jc w:val="center"/>
              <w:rPr>
                <w:b/>
                <w:color w:val="000000"/>
              </w:rPr>
            </w:pPr>
          </w:p>
          <w:p w14:paraId="10E3EA43" w14:textId="77777777" w:rsidR="00FA14F7" w:rsidRDefault="00FA14F7">
            <w:pPr>
              <w:pBdr>
                <w:top w:val="none" w:sz="0" w:space="0" w:color="000000"/>
                <w:left w:val="none" w:sz="0" w:space="0" w:color="000000"/>
                <w:bottom w:val="none" w:sz="0" w:space="0" w:color="000000"/>
                <w:right w:val="none" w:sz="0" w:space="0" w:color="000000"/>
              </w:pBdr>
              <w:jc w:val="both"/>
              <w:rPr>
                <w:b/>
                <w:color w:val="000000"/>
              </w:rPr>
            </w:pPr>
          </w:p>
        </w:tc>
      </w:tr>
      <w:tr w:rsidR="00FA14F7" w14:paraId="09758136" w14:textId="77777777">
        <w:trPr>
          <w:trHeight w:val="56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153AE06" w14:textId="77777777" w:rsidR="00FA14F7"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t>Duration of Activity</w:t>
            </w:r>
          </w:p>
          <w:p w14:paraId="32480C33" w14:textId="77777777" w:rsidR="00FA14F7"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t>(in minutes)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8C949" w14:textId="77777777" w:rsidR="00FA14F7" w:rsidRDefault="00000000">
            <w:pPr>
              <w:pBdr>
                <w:top w:val="none" w:sz="0" w:space="0" w:color="000000"/>
                <w:left w:val="none" w:sz="0" w:space="0" w:color="000000"/>
                <w:bottom w:val="none" w:sz="0" w:space="0" w:color="000000"/>
                <w:right w:val="none" w:sz="0" w:space="0" w:color="000000"/>
              </w:pBdr>
              <w:jc w:val="both"/>
              <w:rPr>
                <w:color w:val="000000"/>
              </w:rPr>
            </w:pPr>
            <w:r>
              <w:rPr>
                <w:color w:val="000000"/>
              </w:rPr>
              <w:t>60 minutes</w:t>
            </w:r>
          </w:p>
        </w:tc>
        <w:tc>
          <w:tcPr>
            <w:tcW w:w="1275"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191EB74F" w14:textId="77777777" w:rsidR="00FA14F7"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t xml:space="preserve">Learning Outcome </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179B" w14:textId="77777777" w:rsidR="00FA14F7" w:rsidRDefault="00000000">
            <w:pPr>
              <w:numPr>
                <w:ilvl w:val="0"/>
                <w:numId w:val="3"/>
              </w:numPr>
              <w:pBdr>
                <w:top w:val="none" w:sz="0" w:space="0" w:color="000000"/>
                <w:left w:val="none" w:sz="0" w:space="0" w:color="000000"/>
                <w:bottom w:val="none" w:sz="0" w:space="0" w:color="000000"/>
                <w:right w:val="none" w:sz="0" w:space="0" w:color="000000"/>
                <w:between w:val="nil"/>
              </w:pBdr>
              <w:jc w:val="both"/>
              <w:rPr>
                <w:color w:val="000000"/>
              </w:rPr>
            </w:pPr>
            <w:r>
              <w:rPr>
                <w:color w:val="000000"/>
              </w:rPr>
              <w:t>By the end of this activity, you'll have gained hands-on experience in blending traditional and digital art techniques.</w:t>
            </w:r>
          </w:p>
        </w:tc>
      </w:tr>
      <w:tr w:rsidR="00FA14F7" w14:paraId="4377985C" w14:textId="77777777">
        <w:trPr>
          <w:trHeight w:val="1347"/>
          <w:jc w:val="center"/>
        </w:trPr>
        <w:tc>
          <w:tcPr>
            <w:tcW w:w="2100"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7BEA974E" w14:textId="77777777" w:rsidR="00FA14F7" w:rsidRDefault="00000000">
            <w:pPr>
              <w:pBdr>
                <w:top w:val="none" w:sz="0" w:space="0" w:color="000000"/>
                <w:left w:val="none" w:sz="0" w:space="0" w:color="000000"/>
                <w:bottom w:val="none" w:sz="0" w:space="0" w:color="000000"/>
                <w:right w:val="none" w:sz="0" w:space="0" w:color="000000"/>
              </w:pBdr>
              <w:jc w:val="both"/>
              <w:rPr>
                <w:color w:val="000000"/>
              </w:rPr>
            </w:pPr>
            <w:r>
              <w:rPr>
                <w:b/>
                <w:color w:val="000000"/>
              </w:rPr>
              <w:t>Aim of activity</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B8F5B" w14:textId="77777777" w:rsidR="00FA14F7" w:rsidRDefault="00000000">
            <w:pPr>
              <w:pBdr>
                <w:top w:val="none" w:sz="0" w:space="0" w:color="000000"/>
                <w:left w:val="none" w:sz="0" w:space="0" w:color="000000"/>
                <w:bottom w:val="none" w:sz="0" w:space="0" w:color="000000"/>
                <w:right w:val="none" w:sz="0" w:space="0" w:color="000000"/>
              </w:pBdr>
              <w:jc w:val="both"/>
              <w:rPr>
                <w:color w:val="000000"/>
              </w:rPr>
            </w:pPr>
            <w:r>
              <w:rPr>
                <w:color w:val="000000"/>
              </w:rPr>
              <w:t>To explore the harmonious fusion of traditional art techniques and digital tools, resulting in a unique artwork that reflects your creative voice.</w:t>
            </w:r>
          </w:p>
        </w:tc>
      </w:tr>
      <w:tr w:rsidR="00FA14F7" w14:paraId="5769D7E7" w14:textId="77777777">
        <w:trPr>
          <w:trHeight w:val="1347"/>
          <w:jc w:val="center"/>
        </w:trPr>
        <w:tc>
          <w:tcPr>
            <w:tcW w:w="2100"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5E1CD677" w14:textId="77777777" w:rsidR="00FA14F7" w:rsidRDefault="00000000">
            <w:pPr>
              <w:pBdr>
                <w:top w:val="none" w:sz="0" w:space="0" w:color="000000"/>
                <w:left w:val="none" w:sz="0" w:space="0" w:color="000000"/>
                <w:bottom w:val="none" w:sz="0" w:space="0" w:color="000000"/>
                <w:right w:val="none" w:sz="0" w:space="0" w:color="000000"/>
              </w:pBdr>
              <w:jc w:val="both"/>
              <w:rPr>
                <w:b/>
                <w:color w:val="000000"/>
              </w:rPr>
            </w:pPr>
            <w:r>
              <w:rPr>
                <w:b/>
                <w:color w:val="000000"/>
              </w:rPr>
              <w:t>Materials Required for Activity</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C734B" w14:textId="77777777" w:rsidR="00FA14F7" w:rsidRDefault="00FA14F7">
            <w:pPr>
              <w:pBdr>
                <w:top w:val="nil"/>
                <w:left w:val="nil"/>
                <w:bottom w:val="nil"/>
                <w:right w:val="nil"/>
                <w:between w:val="nil"/>
              </w:pBdr>
              <w:jc w:val="both"/>
              <w:rPr>
                <w:rFonts w:ascii="Times New Roman" w:eastAsia="Times New Roman" w:hAnsi="Times New Roman" w:cs="Times New Roman"/>
                <w:color w:val="0E101A"/>
              </w:rPr>
            </w:pPr>
          </w:p>
          <w:p w14:paraId="5CBFB27A" w14:textId="77777777" w:rsidR="00FA14F7"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E101A"/>
              </w:rPr>
            </w:pPr>
            <w:r>
              <w:rPr>
                <w:rFonts w:ascii="Times New Roman" w:eastAsia="Times New Roman" w:hAnsi="Times New Roman" w:cs="Times New Roman"/>
                <w:color w:val="0E101A"/>
              </w:rPr>
              <w:t>A sketchbook or drawing paper</w:t>
            </w:r>
          </w:p>
          <w:p w14:paraId="412ECEEF" w14:textId="77777777" w:rsidR="00FA14F7"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E101A"/>
              </w:rPr>
            </w:pPr>
            <w:r>
              <w:rPr>
                <w:rFonts w:ascii="Times New Roman" w:eastAsia="Times New Roman" w:hAnsi="Times New Roman" w:cs="Times New Roman"/>
                <w:color w:val="0E101A"/>
              </w:rPr>
              <w:t>Pencils, pens, and markers</w:t>
            </w:r>
          </w:p>
          <w:p w14:paraId="3BC56DC8" w14:textId="77777777" w:rsidR="00FA14F7"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E101A"/>
              </w:rPr>
            </w:pPr>
            <w:r>
              <w:rPr>
                <w:rFonts w:ascii="Times New Roman" w:eastAsia="Times New Roman" w:hAnsi="Times New Roman" w:cs="Times New Roman"/>
                <w:color w:val="0E101A"/>
              </w:rPr>
              <w:t>A computer or tablet with digital art software (optional)</w:t>
            </w:r>
          </w:p>
          <w:p w14:paraId="20116C06" w14:textId="77777777" w:rsidR="00FA14F7"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E101A"/>
              </w:rPr>
            </w:pPr>
            <w:r>
              <w:rPr>
                <w:rFonts w:ascii="Times New Roman" w:eastAsia="Times New Roman" w:hAnsi="Times New Roman" w:cs="Times New Roman"/>
                <w:color w:val="0E101A"/>
              </w:rPr>
              <w:t>Internet access (optional)</w:t>
            </w:r>
          </w:p>
        </w:tc>
      </w:tr>
      <w:tr w:rsidR="00FA14F7" w14:paraId="59629803" w14:textId="77777777">
        <w:trPr>
          <w:trHeight w:val="1550"/>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128C9BD4" w14:textId="77777777" w:rsidR="00FA14F7" w:rsidRDefault="00000000">
            <w:pPr>
              <w:pBdr>
                <w:top w:val="none" w:sz="0" w:space="0" w:color="000000"/>
                <w:left w:val="none" w:sz="0" w:space="0" w:color="000000"/>
                <w:bottom w:val="none" w:sz="0" w:space="0" w:color="000000"/>
                <w:right w:val="none" w:sz="0" w:space="0" w:color="000000"/>
              </w:pBdr>
              <w:jc w:val="both"/>
              <w:rPr>
                <w:color w:val="000000"/>
              </w:rPr>
            </w:pPr>
            <w:r>
              <w:rPr>
                <w:b/>
                <w:color w:val="000000"/>
              </w:rPr>
              <w:t>Step-by-step instructions</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2BE80" w14:textId="77777777" w:rsidR="00FA14F7" w:rsidRDefault="00000000">
            <w:pPr>
              <w:jc w:val="both"/>
              <w:rPr>
                <w:color w:val="0E101A"/>
              </w:rPr>
            </w:pPr>
            <w:r>
              <w:rPr>
                <w:b/>
                <w:color w:val="0E101A"/>
              </w:rPr>
              <w:t>Choose Your Theme</w:t>
            </w:r>
            <w:r>
              <w:rPr>
                <w:color w:val="0E101A"/>
              </w:rPr>
              <w:t xml:space="preserve">: Select a subject or concept that inspires you. It could be a </w:t>
            </w:r>
            <w:proofErr w:type="spellStart"/>
            <w:r>
              <w:rPr>
                <w:color w:val="0E101A"/>
              </w:rPr>
              <w:t>favorite</w:t>
            </w:r>
            <w:proofErr w:type="spellEnd"/>
            <w:r>
              <w:rPr>
                <w:color w:val="0E101A"/>
              </w:rPr>
              <w:t xml:space="preserve"> object, a scene from nature, or an abstract idea.</w:t>
            </w:r>
          </w:p>
          <w:p w14:paraId="16930DF8" w14:textId="77777777" w:rsidR="00FA14F7" w:rsidRDefault="00FA14F7">
            <w:pPr>
              <w:jc w:val="both"/>
              <w:rPr>
                <w:color w:val="0E101A"/>
              </w:rPr>
            </w:pPr>
          </w:p>
          <w:p w14:paraId="228B91ED" w14:textId="77777777" w:rsidR="00FA14F7" w:rsidRDefault="00000000">
            <w:pPr>
              <w:jc w:val="both"/>
              <w:rPr>
                <w:color w:val="0E101A"/>
              </w:rPr>
            </w:pPr>
            <w:r>
              <w:rPr>
                <w:b/>
                <w:color w:val="0E101A"/>
              </w:rPr>
              <w:t>Traditional Sketching:</w:t>
            </w:r>
            <w:r>
              <w:rPr>
                <w:color w:val="0E101A"/>
              </w:rPr>
              <w:t xml:space="preserve"> Start by creating a traditional sketch on paper. Use pencils, pens, and markers to bring your idea to life.</w:t>
            </w:r>
          </w:p>
          <w:p w14:paraId="5F69F8BA" w14:textId="77777777" w:rsidR="00FA14F7" w:rsidRDefault="00FA14F7">
            <w:pPr>
              <w:jc w:val="both"/>
              <w:rPr>
                <w:color w:val="0E101A"/>
              </w:rPr>
            </w:pPr>
          </w:p>
          <w:p w14:paraId="7F77EA48" w14:textId="77777777" w:rsidR="00FA14F7" w:rsidRDefault="00000000">
            <w:pPr>
              <w:jc w:val="both"/>
              <w:rPr>
                <w:color w:val="0E101A"/>
              </w:rPr>
            </w:pPr>
            <w:r>
              <w:rPr>
                <w:b/>
                <w:color w:val="0E101A"/>
              </w:rPr>
              <w:t>Digitize Your Sketch</w:t>
            </w:r>
            <w:r>
              <w:rPr>
                <w:color w:val="0E101A"/>
              </w:rPr>
              <w:t>: If you have access to digital tools, scan or photograph your traditional sketch. Alternatively, you can start directly on a digital platform.</w:t>
            </w:r>
          </w:p>
          <w:p w14:paraId="3663CFE2" w14:textId="77777777" w:rsidR="00FA14F7" w:rsidRDefault="00FA14F7">
            <w:pPr>
              <w:jc w:val="both"/>
              <w:rPr>
                <w:color w:val="0E101A"/>
              </w:rPr>
            </w:pPr>
          </w:p>
          <w:p w14:paraId="2E2AD12B" w14:textId="77777777" w:rsidR="00FA14F7" w:rsidRDefault="00000000">
            <w:pPr>
              <w:jc w:val="both"/>
              <w:rPr>
                <w:color w:val="0E101A"/>
              </w:rPr>
            </w:pPr>
            <w:r>
              <w:rPr>
                <w:b/>
                <w:color w:val="0E101A"/>
              </w:rPr>
              <w:t>Digital Enhancement:</w:t>
            </w:r>
            <w:r>
              <w:rPr>
                <w:color w:val="0E101A"/>
              </w:rPr>
              <w:t xml:space="preserve"> Use digital tools to enhance your sketch. Experiment with </w:t>
            </w:r>
            <w:proofErr w:type="spellStart"/>
            <w:r>
              <w:rPr>
                <w:color w:val="0E101A"/>
              </w:rPr>
              <w:t>color</w:t>
            </w:r>
            <w:proofErr w:type="spellEnd"/>
            <w:r>
              <w:rPr>
                <w:color w:val="0E101A"/>
              </w:rPr>
              <w:t>, shading, and effects to add a new layer of depth to your artwork.</w:t>
            </w:r>
          </w:p>
          <w:p w14:paraId="3BA71DB6" w14:textId="77777777" w:rsidR="00FA14F7" w:rsidRDefault="00FA14F7">
            <w:pPr>
              <w:jc w:val="both"/>
              <w:rPr>
                <w:color w:val="0E101A"/>
              </w:rPr>
            </w:pPr>
          </w:p>
          <w:p w14:paraId="152BA6B6" w14:textId="77777777" w:rsidR="00FA14F7" w:rsidRDefault="00000000">
            <w:pPr>
              <w:jc w:val="both"/>
              <w:rPr>
                <w:color w:val="0E101A"/>
              </w:rPr>
            </w:pPr>
            <w:r>
              <w:rPr>
                <w:b/>
                <w:color w:val="0E101A"/>
              </w:rPr>
              <w:t>Traditional and Digital Merge</w:t>
            </w:r>
            <w:r>
              <w:rPr>
                <w:color w:val="0E101A"/>
              </w:rPr>
              <w:t>: Bring your enhanced digital sketch back into the physical realm. Print it out and apply finishing touches using traditional media if desired.</w:t>
            </w:r>
          </w:p>
          <w:p w14:paraId="46A7548E" w14:textId="77777777" w:rsidR="00FA14F7" w:rsidRDefault="00FA14F7">
            <w:pPr>
              <w:jc w:val="both"/>
              <w:rPr>
                <w:color w:val="0E101A"/>
              </w:rPr>
            </w:pPr>
          </w:p>
          <w:p w14:paraId="1C63AD85" w14:textId="77777777" w:rsidR="00FA14F7" w:rsidRDefault="00000000">
            <w:pPr>
              <w:jc w:val="both"/>
              <w:rPr>
                <w:color w:val="0E101A"/>
              </w:rPr>
            </w:pPr>
            <w:r>
              <w:rPr>
                <w:b/>
                <w:color w:val="0E101A"/>
              </w:rPr>
              <w:lastRenderedPageBreak/>
              <w:t>Reflect and Evaluate:</w:t>
            </w:r>
            <w:r>
              <w:rPr>
                <w:color w:val="0E101A"/>
              </w:rPr>
              <w:t xml:space="preserve"> Step back and reflect on your artwork. Consider how the fusion of traditional and digital techniques has influenced the final piece.</w:t>
            </w:r>
          </w:p>
          <w:p w14:paraId="37048A4E" w14:textId="77777777" w:rsidR="00FA14F7" w:rsidRDefault="00000000">
            <w:pPr>
              <w:tabs>
                <w:tab w:val="left" w:pos="1090"/>
              </w:tabs>
              <w:jc w:val="both"/>
              <w:rPr>
                <w:color w:val="0E101A"/>
              </w:rPr>
            </w:pPr>
            <w:r>
              <w:rPr>
                <w:color w:val="0E101A"/>
              </w:rPr>
              <w:tab/>
            </w:r>
          </w:p>
          <w:p w14:paraId="443A94A6" w14:textId="77777777" w:rsidR="00FA14F7" w:rsidRDefault="00000000">
            <w:pPr>
              <w:tabs>
                <w:tab w:val="left" w:pos="1090"/>
              </w:tabs>
              <w:jc w:val="both"/>
              <w:rPr>
                <w:color w:val="0E101A"/>
              </w:rPr>
            </w:pPr>
            <w:r>
              <w:rPr>
                <w:color w:val="0E101A"/>
              </w:rPr>
              <w:t xml:space="preserve">Debriefing Questions: </w:t>
            </w:r>
            <w:r>
              <w:rPr>
                <w:color w:val="0E101A"/>
              </w:rPr>
              <w:br/>
            </w:r>
          </w:p>
          <w:p w14:paraId="166574A1" w14:textId="77777777" w:rsidR="00FA14F7" w:rsidRDefault="00000000">
            <w:pPr>
              <w:numPr>
                <w:ilvl w:val="0"/>
                <w:numId w:val="2"/>
              </w:numPr>
              <w:pBdr>
                <w:top w:val="nil"/>
                <w:left w:val="nil"/>
                <w:bottom w:val="nil"/>
                <w:right w:val="nil"/>
                <w:between w:val="nil"/>
              </w:pBdr>
              <w:jc w:val="both"/>
              <w:rPr>
                <w:color w:val="0E101A"/>
              </w:rPr>
            </w:pPr>
            <w:r>
              <w:rPr>
                <w:color w:val="0E101A"/>
              </w:rPr>
              <w:t>How did combining traditional and digital techniques impact your creative process?</w:t>
            </w:r>
          </w:p>
          <w:p w14:paraId="4D38138A" w14:textId="77777777" w:rsidR="00FA14F7" w:rsidRDefault="00000000">
            <w:pPr>
              <w:numPr>
                <w:ilvl w:val="0"/>
                <w:numId w:val="2"/>
              </w:numPr>
              <w:pBdr>
                <w:top w:val="nil"/>
                <w:left w:val="nil"/>
                <w:bottom w:val="nil"/>
                <w:right w:val="nil"/>
                <w:between w:val="nil"/>
              </w:pBdr>
              <w:jc w:val="both"/>
              <w:rPr>
                <w:color w:val="0E101A"/>
              </w:rPr>
            </w:pPr>
            <w:r>
              <w:rPr>
                <w:color w:val="0E101A"/>
              </w:rPr>
              <w:t>What aspects of this activity challenged you, and how did you overcome them?</w:t>
            </w:r>
          </w:p>
          <w:p w14:paraId="7B5260CF" w14:textId="77777777" w:rsidR="00FA14F7" w:rsidRDefault="00000000">
            <w:pPr>
              <w:numPr>
                <w:ilvl w:val="0"/>
                <w:numId w:val="2"/>
              </w:numPr>
              <w:pBdr>
                <w:top w:val="nil"/>
                <w:left w:val="nil"/>
                <w:bottom w:val="nil"/>
                <w:right w:val="nil"/>
                <w:between w:val="nil"/>
              </w:pBdr>
              <w:jc w:val="both"/>
              <w:rPr>
                <w:color w:val="0E101A"/>
              </w:rPr>
            </w:pPr>
            <w:r>
              <w:rPr>
                <w:color w:val="0E101A"/>
              </w:rPr>
              <w:t xml:space="preserve">In what ways do you see yourself integrating digital tools into your future artistic </w:t>
            </w:r>
            <w:proofErr w:type="spellStart"/>
            <w:r>
              <w:rPr>
                <w:color w:val="0E101A"/>
              </w:rPr>
              <w:t>endeavors</w:t>
            </w:r>
            <w:proofErr w:type="spellEnd"/>
            <w:r>
              <w:rPr>
                <w:color w:val="0E101A"/>
              </w:rPr>
              <w:t>?</w:t>
            </w:r>
          </w:p>
          <w:p w14:paraId="2258D093" w14:textId="77777777" w:rsidR="00FA14F7" w:rsidRDefault="00000000">
            <w:pPr>
              <w:numPr>
                <w:ilvl w:val="0"/>
                <w:numId w:val="2"/>
              </w:numPr>
              <w:pBdr>
                <w:top w:val="nil"/>
                <w:left w:val="nil"/>
                <w:bottom w:val="nil"/>
                <w:right w:val="nil"/>
                <w:between w:val="nil"/>
              </w:pBdr>
              <w:jc w:val="both"/>
              <w:rPr>
                <w:color w:val="0E101A"/>
              </w:rPr>
            </w:pPr>
            <w:r>
              <w:rPr>
                <w:color w:val="0E101A"/>
              </w:rPr>
              <w:t>How did this activity align with the key competences for lifelong learning, particularly Digital and Technology-Based Competences?</w:t>
            </w:r>
          </w:p>
          <w:p w14:paraId="4446561E" w14:textId="77777777" w:rsidR="00FA14F7" w:rsidRDefault="00000000">
            <w:pPr>
              <w:numPr>
                <w:ilvl w:val="0"/>
                <w:numId w:val="2"/>
              </w:numPr>
              <w:pBdr>
                <w:top w:val="nil"/>
                <w:left w:val="nil"/>
                <w:bottom w:val="nil"/>
                <w:right w:val="nil"/>
                <w:between w:val="nil"/>
              </w:pBdr>
              <w:jc w:val="both"/>
              <w:rPr>
                <w:b/>
                <w:color w:val="0E101A"/>
              </w:rPr>
            </w:pPr>
            <w:r>
              <w:rPr>
                <w:color w:val="0E101A"/>
              </w:rPr>
              <w:t>What did you discover about the intersection of tradition and innovation in art during this activity?</w:t>
            </w:r>
          </w:p>
        </w:tc>
      </w:tr>
    </w:tbl>
    <w:p w14:paraId="366E8022" w14:textId="77777777" w:rsidR="00FA14F7" w:rsidRDefault="00FA14F7"/>
    <w:p w14:paraId="48367869" w14:textId="77777777" w:rsidR="00FA14F7" w:rsidRDefault="00FA14F7"/>
    <w:p w14:paraId="3B15599A" w14:textId="77777777" w:rsidR="00FA14F7" w:rsidRDefault="00000000">
      <w:pPr>
        <w:pStyle w:val="Heading1"/>
      </w:pPr>
      <w:bookmarkStart w:id="0" w:name="_heading=h.gjdgxs" w:colFirst="0" w:colLast="0"/>
      <w:bookmarkEnd w:id="0"/>
      <w:r>
        <w:t>Additional Reading or Study Materials</w:t>
      </w:r>
    </w:p>
    <w:p w14:paraId="3D1B4BDA" w14:textId="77777777" w:rsidR="00FA14F7" w:rsidRDefault="00000000">
      <w:pPr>
        <w:spacing w:line="360" w:lineRule="auto"/>
        <w:jc w:val="both"/>
        <w:rPr>
          <w:sz w:val="24"/>
          <w:szCs w:val="24"/>
        </w:rPr>
      </w:pPr>
      <w:r>
        <w:rPr>
          <w:sz w:val="24"/>
          <w:szCs w:val="24"/>
        </w:rPr>
        <w:t xml:space="preserve">Congratulations, you have reached this point and completed your self-reflection activities related to Artistic Discipline and Digital Competence. What comes next? If you would like to learn more about the topics you have covered so far in this lesson, we have prepared the following additional reading materials for you. This section presents some links to extra materials and videos that we have found online that we think will help you to take the next step in developing your knowledge. </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FA14F7" w14:paraId="5A9F7A0F" w14:textId="77777777">
        <w:trPr>
          <w:trHeight w:val="55"/>
        </w:trPr>
        <w:tc>
          <w:tcPr>
            <w:tcW w:w="1654" w:type="dxa"/>
            <w:shd w:val="clear" w:color="auto" w:fill="ED7D31"/>
          </w:tcPr>
          <w:p w14:paraId="5B39BB0B" w14:textId="77777777" w:rsidR="00FA14F7" w:rsidRDefault="00000000">
            <w:pPr>
              <w:spacing w:before="120" w:after="120" w:line="276" w:lineRule="auto"/>
              <w:jc w:val="center"/>
              <w:rPr>
                <w:b/>
                <w:color w:val="FFFFFF"/>
              </w:rPr>
            </w:pPr>
            <w:bookmarkStart w:id="1" w:name="_heading=h.30j0zll" w:colFirst="0" w:colLast="0"/>
            <w:bookmarkEnd w:id="1"/>
            <w:r>
              <w:rPr>
                <w:b/>
                <w:color w:val="FFFFFF"/>
              </w:rPr>
              <w:t>Resource Title:</w:t>
            </w:r>
          </w:p>
        </w:tc>
        <w:tc>
          <w:tcPr>
            <w:tcW w:w="7418" w:type="dxa"/>
          </w:tcPr>
          <w:p w14:paraId="50C96E76" w14:textId="77777777" w:rsidR="00FA14F7" w:rsidRDefault="00000000">
            <w:pPr>
              <w:spacing w:before="120" w:after="120" w:line="276" w:lineRule="auto"/>
              <w:jc w:val="both"/>
              <w:rPr>
                <w:color w:val="000000"/>
              </w:rPr>
            </w:pPr>
            <w:r>
              <w:rPr>
                <w:color w:val="000000"/>
              </w:rPr>
              <w:t>Cultural Diversity in Art</w:t>
            </w:r>
          </w:p>
        </w:tc>
      </w:tr>
      <w:tr w:rsidR="00FA14F7" w14:paraId="54FBB090" w14:textId="77777777">
        <w:trPr>
          <w:trHeight w:val="55"/>
        </w:trPr>
        <w:tc>
          <w:tcPr>
            <w:tcW w:w="1654" w:type="dxa"/>
            <w:shd w:val="clear" w:color="auto" w:fill="ED7D31"/>
          </w:tcPr>
          <w:p w14:paraId="331A7F72" w14:textId="77777777" w:rsidR="00FA14F7" w:rsidRDefault="00000000">
            <w:pPr>
              <w:spacing w:before="120" w:after="120" w:line="276" w:lineRule="auto"/>
              <w:jc w:val="center"/>
              <w:rPr>
                <w:b/>
                <w:color w:val="FFFFFF"/>
              </w:rPr>
            </w:pPr>
            <w:r>
              <w:rPr>
                <w:b/>
                <w:color w:val="FFFFFF"/>
              </w:rPr>
              <w:t>Topic Addresses:</w:t>
            </w:r>
          </w:p>
        </w:tc>
        <w:tc>
          <w:tcPr>
            <w:tcW w:w="7418" w:type="dxa"/>
          </w:tcPr>
          <w:p w14:paraId="1A9804C5" w14:textId="77777777" w:rsidR="00FA14F7" w:rsidRDefault="00000000">
            <w:pPr>
              <w:spacing w:before="120" w:after="120" w:line="276" w:lineRule="auto"/>
              <w:jc w:val="both"/>
              <w:rPr>
                <w:color w:val="000000"/>
                <w:highlight w:val="yellow"/>
              </w:rPr>
            </w:pPr>
            <w:r>
              <w:rPr>
                <w:color w:val="000000"/>
              </w:rPr>
              <w:t xml:space="preserve">Meaning of cultural diversity in art </w:t>
            </w:r>
          </w:p>
        </w:tc>
      </w:tr>
      <w:tr w:rsidR="00FA14F7" w14:paraId="5D5BEE58" w14:textId="77777777">
        <w:trPr>
          <w:trHeight w:val="97"/>
        </w:trPr>
        <w:tc>
          <w:tcPr>
            <w:tcW w:w="1654" w:type="dxa"/>
            <w:shd w:val="clear" w:color="auto" w:fill="ED7D31"/>
          </w:tcPr>
          <w:p w14:paraId="56B16A97" w14:textId="77777777" w:rsidR="00FA14F7" w:rsidRDefault="00000000">
            <w:pPr>
              <w:spacing w:before="120" w:after="120" w:line="276" w:lineRule="auto"/>
              <w:jc w:val="center"/>
              <w:rPr>
                <w:b/>
                <w:color w:val="FFFFFF"/>
              </w:rPr>
            </w:pPr>
            <w:r>
              <w:rPr>
                <w:b/>
                <w:color w:val="FFFFFF"/>
              </w:rPr>
              <w:t>Introduction to the resource:</w:t>
            </w:r>
          </w:p>
        </w:tc>
        <w:tc>
          <w:tcPr>
            <w:tcW w:w="7418" w:type="dxa"/>
          </w:tcPr>
          <w:p w14:paraId="6F52FA5F" w14:textId="77777777" w:rsidR="00FA14F7" w:rsidRDefault="00000000">
            <w:pPr>
              <w:spacing w:before="120" w:after="120" w:line="276" w:lineRule="auto"/>
              <w:jc w:val="both"/>
              <w:rPr>
                <w:color w:val="000000"/>
              </w:rPr>
            </w:pPr>
            <w:r>
              <w:rPr>
                <w:color w:val="000000"/>
              </w:rPr>
              <w:t>Exploring cultural diversity in art isn't just an academic exercise — it's a way to foster understanding and appreciation of different cultures. It challenges our perceptions, broadens our worldview, and deepens our empathy.</w:t>
            </w:r>
          </w:p>
        </w:tc>
      </w:tr>
      <w:tr w:rsidR="00FA14F7" w14:paraId="10A8D3E6" w14:textId="77777777">
        <w:trPr>
          <w:trHeight w:val="124"/>
        </w:trPr>
        <w:tc>
          <w:tcPr>
            <w:tcW w:w="1654" w:type="dxa"/>
            <w:shd w:val="clear" w:color="auto" w:fill="ED7D31"/>
          </w:tcPr>
          <w:p w14:paraId="2AD38C19" w14:textId="77777777" w:rsidR="00FA14F7" w:rsidRDefault="00000000">
            <w:pPr>
              <w:spacing w:before="120" w:after="120" w:line="276" w:lineRule="auto"/>
              <w:jc w:val="center"/>
              <w:rPr>
                <w:b/>
                <w:color w:val="FFFFFF"/>
              </w:rPr>
            </w:pPr>
            <w:bookmarkStart w:id="2" w:name="_heading=h.1fob9te" w:colFirst="0" w:colLast="0"/>
            <w:bookmarkEnd w:id="2"/>
            <w:r>
              <w:rPr>
                <w:b/>
                <w:color w:val="FFFFFF"/>
              </w:rPr>
              <w:t xml:space="preserve">What will you get from </w:t>
            </w:r>
            <w:r>
              <w:rPr>
                <w:b/>
                <w:color w:val="FFFFFF"/>
              </w:rPr>
              <w:lastRenderedPageBreak/>
              <w:t>using this resource?</w:t>
            </w:r>
          </w:p>
          <w:p w14:paraId="10B264AA" w14:textId="77777777" w:rsidR="00FA14F7" w:rsidRDefault="00FA14F7">
            <w:pPr>
              <w:spacing w:before="120" w:after="120" w:line="276" w:lineRule="auto"/>
              <w:jc w:val="center"/>
              <w:rPr>
                <w:b/>
                <w:color w:val="FFFFFF"/>
              </w:rPr>
            </w:pPr>
          </w:p>
        </w:tc>
        <w:tc>
          <w:tcPr>
            <w:tcW w:w="7418" w:type="dxa"/>
          </w:tcPr>
          <w:p w14:paraId="26CC8F79" w14:textId="77777777" w:rsidR="00FA14F7" w:rsidRDefault="00000000">
            <w:pPr>
              <w:numPr>
                <w:ilvl w:val="0"/>
                <w:numId w:val="5"/>
              </w:numPr>
              <w:pBdr>
                <w:top w:val="nil"/>
                <w:left w:val="nil"/>
                <w:bottom w:val="nil"/>
                <w:right w:val="nil"/>
                <w:between w:val="nil"/>
              </w:pBdr>
              <w:spacing w:before="120" w:after="120" w:line="276" w:lineRule="auto"/>
              <w:jc w:val="both"/>
              <w:rPr>
                <w:color w:val="000000"/>
                <w:sz w:val="22"/>
                <w:szCs w:val="22"/>
              </w:rPr>
            </w:pPr>
            <w:r>
              <w:rPr>
                <w:color w:val="000000"/>
                <w:sz w:val="22"/>
                <w:szCs w:val="22"/>
              </w:rPr>
              <w:lastRenderedPageBreak/>
              <w:t xml:space="preserve">Understanding different cultures and broadening of </w:t>
            </w:r>
            <w:proofErr w:type="spellStart"/>
            <w:r>
              <w:rPr>
                <w:color w:val="000000"/>
                <w:sz w:val="22"/>
                <w:szCs w:val="22"/>
              </w:rPr>
              <w:t>wordview</w:t>
            </w:r>
            <w:proofErr w:type="spellEnd"/>
            <w:r>
              <w:rPr>
                <w:color w:val="000000"/>
                <w:sz w:val="22"/>
                <w:szCs w:val="22"/>
              </w:rPr>
              <w:t xml:space="preserve">  </w:t>
            </w:r>
          </w:p>
        </w:tc>
      </w:tr>
      <w:tr w:rsidR="00FA14F7" w14:paraId="6628CCCA" w14:textId="77777777">
        <w:trPr>
          <w:trHeight w:val="55"/>
        </w:trPr>
        <w:tc>
          <w:tcPr>
            <w:tcW w:w="1654" w:type="dxa"/>
            <w:shd w:val="clear" w:color="auto" w:fill="ED7D31"/>
          </w:tcPr>
          <w:p w14:paraId="37D5E836" w14:textId="77777777" w:rsidR="00FA14F7" w:rsidRDefault="00000000">
            <w:pPr>
              <w:spacing w:before="120" w:after="120" w:line="276" w:lineRule="auto"/>
              <w:jc w:val="center"/>
              <w:rPr>
                <w:b/>
                <w:color w:val="FFFFFF"/>
              </w:rPr>
            </w:pPr>
            <w:r>
              <w:rPr>
                <w:b/>
                <w:color w:val="FFFFFF"/>
              </w:rPr>
              <w:t>Link to resource:</w:t>
            </w:r>
          </w:p>
        </w:tc>
        <w:tc>
          <w:tcPr>
            <w:tcW w:w="7418" w:type="dxa"/>
          </w:tcPr>
          <w:p w14:paraId="243A284D" w14:textId="77777777" w:rsidR="00FA14F7" w:rsidRDefault="00000000">
            <w:pPr>
              <w:spacing w:before="120" w:after="120" w:line="276" w:lineRule="auto"/>
              <w:jc w:val="both"/>
              <w:rPr>
                <w:color w:val="000000"/>
                <w:highlight w:val="yellow"/>
              </w:rPr>
            </w:pPr>
            <w:hyperlink r:id="rId13" w:anchor=":~:text=By%20engaging%20with%20diverse%20artistic%20expressions%2C%20we%20can,techniques%2C%20themes%2C%20and%20styles%2C%20fueling%20creativity%20and%20innovation.">
              <w:r>
                <w:rPr>
                  <w:color w:val="0563C1"/>
                  <w:u w:val="single"/>
                </w:rPr>
                <w:t>Cultural Diversity in Art: Techniques &amp; Best Practices (daisie.com)</w:t>
              </w:r>
            </w:hyperlink>
          </w:p>
        </w:tc>
      </w:tr>
    </w:tbl>
    <w:p w14:paraId="464551C6" w14:textId="77777777" w:rsidR="00FA14F7" w:rsidRDefault="00FA14F7">
      <w:pPr>
        <w:spacing w:line="276" w:lineRule="auto"/>
        <w:jc w:val="both"/>
      </w:pPr>
    </w:p>
    <w:p w14:paraId="6C5F0473" w14:textId="77777777" w:rsidR="00FA14F7" w:rsidRDefault="00FA14F7">
      <w:pPr>
        <w:spacing w:line="276" w:lineRule="auto"/>
        <w:jc w:val="both"/>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FA14F7" w14:paraId="0070910C" w14:textId="77777777">
        <w:tc>
          <w:tcPr>
            <w:tcW w:w="1985" w:type="dxa"/>
            <w:shd w:val="clear" w:color="auto" w:fill="ED7D31"/>
          </w:tcPr>
          <w:p w14:paraId="143AA2B8" w14:textId="77777777" w:rsidR="00FA14F7" w:rsidRDefault="00000000">
            <w:pPr>
              <w:spacing w:before="120" w:after="120" w:line="276" w:lineRule="auto"/>
              <w:jc w:val="center"/>
              <w:rPr>
                <w:b/>
                <w:color w:val="FFFFFF"/>
              </w:rPr>
            </w:pPr>
            <w:r>
              <w:rPr>
                <w:b/>
                <w:color w:val="FFFFFF"/>
              </w:rPr>
              <w:t>Resource Title:</w:t>
            </w:r>
          </w:p>
        </w:tc>
        <w:tc>
          <w:tcPr>
            <w:tcW w:w="7087" w:type="dxa"/>
          </w:tcPr>
          <w:p w14:paraId="288138E6" w14:textId="77777777" w:rsidR="00FA14F7" w:rsidRDefault="00000000">
            <w:pPr>
              <w:spacing w:before="120" w:after="120" w:line="276" w:lineRule="auto"/>
              <w:jc w:val="both"/>
              <w:rPr>
                <w:color w:val="000000"/>
              </w:rPr>
            </w:pPr>
            <w:r>
              <w:rPr>
                <w:color w:val="000000"/>
              </w:rPr>
              <w:t>The Role of Cultural Diversity in Modern Art</w:t>
            </w:r>
          </w:p>
        </w:tc>
      </w:tr>
      <w:tr w:rsidR="00FA14F7" w14:paraId="0714AC37" w14:textId="77777777">
        <w:tc>
          <w:tcPr>
            <w:tcW w:w="1985" w:type="dxa"/>
            <w:shd w:val="clear" w:color="auto" w:fill="ED7D31"/>
          </w:tcPr>
          <w:p w14:paraId="79792364" w14:textId="77777777" w:rsidR="00FA14F7" w:rsidRDefault="00000000">
            <w:pPr>
              <w:spacing w:before="120" w:after="120" w:line="276" w:lineRule="auto"/>
              <w:jc w:val="center"/>
              <w:rPr>
                <w:b/>
                <w:color w:val="FFFFFF"/>
              </w:rPr>
            </w:pPr>
            <w:r>
              <w:rPr>
                <w:b/>
                <w:color w:val="FFFFFF"/>
              </w:rPr>
              <w:t>Topic Addresses:</w:t>
            </w:r>
          </w:p>
        </w:tc>
        <w:tc>
          <w:tcPr>
            <w:tcW w:w="7087" w:type="dxa"/>
          </w:tcPr>
          <w:p w14:paraId="374FAFB6" w14:textId="77777777" w:rsidR="00FA14F7" w:rsidRDefault="00000000">
            <w:pPr>
              <w:spacing w:before="120" w:after="120" w:line="276" w:lineRule="auto"/>
              <w:jc w:val="both"/>
              <w:rPr>
                <w:color w:val="000000"/>
                <w:highlight w:val="yellow"/>
              </w:rPr>
            </w:pPr>
            <w:r>
              <w:rPr>
                <w:color w:val="000000"/>
              </w:rPr>
              <w:t xml:space="preserve">Cultural diversity and art </w:t>
            </w:r>
          </w:p>
        </w:tc>
      </w:tr>
      <w:tr w:rsidR="00FA14F7" w14:paraId="787EF022" w14:textId="77777777">
        <w:tc>
          <w:tcPr>
            <w:tcW w:w="1985" w:type="dxa"/>
            <w:shd w:val="clear" w:color="auto" w:fill="ED7D31"/>
          </w:tcPr>
          <w:p w14:paraId="3F1F7E51" w14:textId="77777777" w:rsidR="00FA14F7" w:rsidRDefault="00000000">
            <w:pPr>
              <w:spacing w:before="120" w:after="120" w:line="276" w:lineRule="auto"/>
              <w:jc w:val="center"/>
              <w:rPr>
                <w:b/>
                <w:color w:val="FFFFFF"/>
              </w:rPr>
            </w:pPr>
            <w:r>
              <w:rPr>
                <w:b/>
                <w:color w:val="FFFFFF"/>
              </w:rPr>
              <w:t>Introduction to the resource:</w:t>
            </w:r>
          </w:p>
        </w:tc>
        <w:tc>
          <w:tcPr>
            <w:tcW w:w="7087" w:type="dxa"/>
          </w:tcPr>
          <w:p w14:paraId="363DB614" w14:textId="77777777" w:rsidR="00FA14F7" w:rsidRDefault="00000000">
            <w:pPr>
              <w:spacing w:before="120" w:after="120" w:line="276" w:lineRule="auto"/>
              <w:jc w:val="both"/>
              <w:rPr>
                <w:color w:val="000000"/>
              </w:rPr>
            </w:pPr>
            <w:r>
              <w:rPr>
                <w:color w:val="000000"/>
              </w:rPr>
              <w:t>Modern art is a global language that communicates the innermost thoughts, feelings, and experiences of an individual.</w:t>
            </w:r>
          </w:p>
        </w:tc>
      </w:tr>
      <w:tr w:rsidR="00FA14F7" w14:paraId="14201552" w14:textId="77777777">
        <w:tc>
          <w:tcPr>
            <w:tcW w:w="1985" w:type="dxa"/>
            <w:shd w:val="clear" w:color="auto" w:fill="ED7D31"/>
          </w:tcPr>
          <w:p w14:paraId="38CF4482" w14:textId="77777777" w:rsidR="00FA14F7" w:rsidRDefault="00000000">
            <w:pPr>
              <w:spacing w:before="120" w:after="120" w:line="276" w:lineRule="auto"/>
              <w:jc w:val="center"/>
              <w:rPr>
                <w:b/>
                <w:color w:val="FFFFFF"/>
              </w:rPr>
            </w:pPr>
            <w:r>
              <w:rPr>
                <w:b/>
                <w:color w:val="FFFFFF"/>
              </w:rPr>
              <w:t>What will you get from using this resource?</w:t>
            </w:r>
          </w:p>
          <w:p w14:paraId="02840852" w14:textId="77777777" w:rsidR="00FA14F7" w:rsidRDefault="00FA14F7">
            <w:pPr>
              <w:spacing w:before="120" w:after="120" w:line="276" w:lineRule="auto"/>
              <w:jc w:val="center"/>
              <w:rPr>
                <w:b/>
                <w:color w:val="FFFFFF"/>
              </w:rPr>
            </w:pPr>
          </w:p>
        </w:tc>
        <w:tc>
          <w:tcPr>
            <w:tcW w:w="7087" w:type="dxa"/>
          </w:tcPr>
          <w:p w14:paraId="1E3FE425" w14:textId="77777777" w:rsidR="00FA14F7" w:rsidRDefault="00000000">
            <w:pPr>
              <w:numPr>
                <w:ilvl w:val="0"/>
                <w:numId w:val="6"/>
              </w:numPr>
              <w:pBdr>
                <w:top w:val="nil"/>
                <w:left w:val="nil"/>
                <w:bottom w:val="nil"/>
                <w:right w:val="nil"/>
                <w:between w:val="nil"/>
              </w:pBdr>
              <w:spacing w:before="120" w:after="120" w:line="276" w:lineRule="auto"/>
              <w:jc w:val="both"/>
              <w:rPr>
                <w:color w:val="000000"/>
                <w:sz w:val="22"/>
                <w:szCs w:val="22"/>
              </w:rPr>
            </w:pPr>
            <w:r>
              <w:rPr>
                <w:color w:val="000000"/>
                <w:sz w:val="22"/>
                <w:szCs w:val="22"/>
              </w:rPr>
              <w:t xml:space="preserve">Understanding the role of cultural diversity in modern art </w:t>
            </w:r>
          </w:p>
        </w:tc>
      </w:tr>
      <w:tr w:rsidR="00FA14F7" w14:paraId="0D41351E" w14:textId="77777777">
        <w:tc>
          <w:tcPr>
            <w:tcW w:w="1985" w:type="dxa"/>
            <w:shd w:val="clear" w:color="auto" w:fill="ED7D31"/>
          </w:tcPr>
          <w:p w14:paraId="2DDEA5E9" w14:textId="77777777" w:rsidR="00FA14F7" w:rsidRDefault="00000000">
            <w:pPr>
              <w:spacing w:before="120" w:after="120" w:line="276" w:lineRule="auto"/>
              <w:jc w:val="center"/>
              <w:rPr>
                <w:b/>
                <w:color w:val="FFFFFF"/>
              </w:rPr>
            </w:pPr>
            <w:r>
              <w:rPr>
                <w:b/>
                <w:color w:val="FFFFFF"/>
              </w:rPr>
              <w:t>Link to resource:</w:t>
            </w:r>
          </w:p>
        </w:tc>
        <w:tc>
          <w:tcPr>
            <w:tcW w:w="7087" w:type="dxa"/>
          </w:tcPr>
          <w:p w14:paraId="518F9B2F" w14:textId="77777777" w:rsidR="00FA14F7" w:rsidRDefault="00000000">
            <w:pPr>
              <w:spacing w:before="120" w:after="120" w:line="276" w:lineRule="auto"/>
              <w:jc w:val="both"/>
              <w:rPr>
                <w:color w:val="000000"/>
                <w:highlight w:val="yellow"/>
              </w:rPr>
            </w:pPr>
            <w:hyperlink r:id="rId14">
              <w:r>
                <w:rPr>
                  <w:color w:val="0563C1"/>
                  <w:u w:val="single"/>
                </w:rPr>
                <w:t>The Role of Cultural Diversity in Modern Art (youthtimemag.com)</w:t>
              </w:r>
            </w:hyperlink>
          </w:p>
        </w:tc>
      </w:tr>
    </w:tbl>
    <w:p w14:paraId="199F679D" w14:textId="77777777" w:rsidR="00FA14F7" w:rsidRDefault="00000000">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13401C84" wp14:editId="1D92BE22">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6" name="image4.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imeline&#10;&#10;Description automatically generated"/>
                    <pic:cNvPicPr preferRelativeResize="0"/>
                  </pic:nvPicPr>
                  <pic:blipFill>
                    <a:blip r:embed="rId15"/>
                    <a:srcRect/>
                    <a:stretch>
                      <a:fillRect/>
                    </a:stretch>
                  </pic:blipFill>
                  <pic:spPr>
                    <a:xfrm>
                      <a:off x="0" y="0"/>
                      <a:ext cx="7625715" cy="10765155"/>
                    </a:xfrm>
                    <a:prstGeom prst="rect">
                      <a:avLst/>
                    </a:prstGeom>
                    <a:ln/>
                  </pic:spPr>
                </pic:pic>
              </a:graphicData>
            </a:graphic>
          </wp:anchor>
        </w:drawing>
      </w:r>
    </w:p>
    <w:sectPr w:rsidR="00FA14F7">
      <w:headerReference w:type="first" r:id="rId16"/>
      <w:footerReference w:type="first" r:id="rId17"/>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E1FE" w14:textId="77777777" w:rsidR="00E542F5" w:rsidRDefault="00E542F5">
      <w:pPr>
        <w:spacing w:after="0" w:line="240" w:lineRule="auto"/>
      </w:pPr>
      <w:r>
        <w:separator/>
      </w:r>
    </w:p>
  </w:endnote>
  <w:endnote w:type="continuationSeparator" w:id="0">
    <w:p w14:paraId="43164A3B" w14:textId="77777777" w:rsidR="00E542F5" w:rsidRDefault="00E5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2EE2" w14:textId="77777777" w:rsidR="00FA14F7" w:rsidRDefault="00FA14F7">
    <w:pPr>
      <w:pBdr>
        <w:top w:val="nil"/>
        <w:left w:val="nil"/>
        <w:bottom w:val="nil"/>
        <w:right w:val="nil"/>
        <w:between w:val="nil"/>
      </w:pBdr>
      <w:tabs>
        <w:tab w:val="center" w:pos="4513"/>
        <w:tab w:val="right" w:pos="9026"/>
      </w:tabs>
      <w:spacing w:after="0" w:line="240" w:lineRule="auto"/>
      <w:rPr>
        <w:color w:val="000000"/>
      </w:rPr>
    </w:pPr>
  </w:p>
  <w:p w14:paraId="39CB4422" w14:textId="77777777" w:rsidR="00FA14F7" w:rsidRDefault="00FA14F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978E" w14:textId="77777777" w:rsidR="00FA14F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2B292B55" wp14:editId="6570386A">
              <wp:simplePos x="0" y="0"/>
              <wp:positionH relativeFrom="column">
                <wp:posOffset>-1231899</wp:posOffset>
              </wp:positionH>
              <wp:positionV relativeFrom="paragraph">
                <wp:posOffset>-723899</wp:posOffset>
              </wp:positionV>
              <wp:extent cx="8035471" cy="925204"/>
              <wp:effectExtent l="0" t="0" r="0" b="0"/>
              <wp:wrapNone/>
              <wp:docPr id="1" name="Rectangle 1"/>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17224472" w14:textId="77777777" w:rsidR="00FA14F7" w:rsidRDefault="00FA14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5DF4" w14:textId="77777777" w:rsidR="00FA14F7" w:rsidRDefault="00FA14F7">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7583" w14:textId="77777777" w:rsidR="00E542F5" w:rsidRDefault="00E542F5">
      <w:pPr>
        <w:spacing w:after="0" w:line="240" w:lineRule="auto"/>
      </w:pPr>
      <w:r>
        <w:separator/>
      </w:r>
    </w:p>
  </w:footnote>
  <w:footnote w:type="continuationSeparator" w:id="0">
    <w:p w14:paraId="1AD16CF2" w14:textId="77777777" w:rsidR="00E542F5" w:rsidRDefault="00E54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B9D1" w14:textId="77777777" w:rsidR="00FA14F7" w:rsidRDefault="00FA14F7">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FD1B" w14:textId="77777777" w:rsidR="00FA14F7"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4F636B8D" wp14:editId="3421EAD9">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143B4C85" wp14:editId="41F33AF2">
          <wp:extent cx="874632" cy="618328"/>
          <wp:effectExtent l="0" t="0" r="0" b="0"/>
          <wp:docPr id="5" name="image2.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BE97" w14:textId="77777777" w:rsidR="00FA14F7" w:rsidRDefault="00FA14F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B37AD"/>
    <w:multiLevelType w:val="multilevel"/>
    <w:tmpl w:val="3D9AB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2048E2"/>
    <w:multiLevelType w:val="multilevel"/>
    <w:tmpl w:val="82461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AA31A5"/>
    <w:multiLevelType w:val="multilevel"/>
    <w:tmpl w:val="6396F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AA3B6B"/>
    <w:multiLevelType w:val="multilevel"/>
    <w:tmpl w:val="94063D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8663234"/>
    <w:multiLevelType w:val="multilevel"/>
    <w:tmpl w:val="55AC1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075B08"/>
    <w:multiLevelType w:val="multilevel"/>
    <w:tmpl w:val="3C388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3563216">
    <w:abstractNumId w:val="0"/>
  </w:num>
  <w:num w:numId="2" w16cid:durableId="775178183">
    <w:abstractNumId w:val="2"/>
  </w:num>
  <w:num w:numId="3" w16cid:durableId="29957978">
    <w:abstractNumId w:val="5"/>
  </w:num>
  <w:num w:numId="4" w16cid:durableId="1455249146">
    <w:abstractNumId w:val="3"/>
  </w:num>
  <w:num w:numId="5" w16cid:durableId="1884946465">
    <w:abstractNumId w:val="4"/>
  </w:num>
  <w:num w:numId="6" w16cid:durableId="1173572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F7"/>
    <w:rsid w:val="00503846"/>
    <w:rsid w:val="007C5746"/>
    <w:rsid w:val="00D63517"/>
    <w:rsid w:val="00E542F5"/>
    <w:rsid w:val="00FA14F7"/>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4817"/>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color w:val="225C99"/>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1">
    <w:basedOn w:val="TableNormal"/>
    <w:pPr>
      <w:spacing w:after="0" w:line="240" w:lineRule="auto"/>
    </w:pPr>
    <w:rPr>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og.daisie.com/cultural-diversity-in-art-techniques-best-pract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outhtimemag.com/the-role-of-cultural-diversity-in-modern-a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tm1rMdQ0Rzbi7gqLvzRkBp/Oww==">CgMxLjAyCGguZ2pkZ3hzMgloLjMwajB6bGwyCWguMWZvYjl0ZTgAciExYjhuOGRDSUZlTFVaN2c5OGx4MzE4ekdLM055UzFNOW8=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1146</Words>
  <Characters>6536</Characters>
  <Application>Microsoft Office Word</Application>
  <DocSecurity>0</DocSecurity>
  <Lines>54</Lines>
  <Paragraphs>15</Paragraphs>
  <ScaleCrop>false</ScaleCrop>
  <Company>HP Inc.</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Prastitou</dc:creator>
  <cp:lastModifiedBy>Georgia Prastitou</cp:lastModifiedBy>
  <cp:revision>3</cp:revision>
  <cp:lastPrinted>2024-03-14T13:47:00Z</cp:lastPrinted>
  <dcterms:created xsi:type="dcterms:W3CDTF">2024-03-14T13:27:00Z</dcterms:created>
  <dcterms:modified xsi:type="dcterms:W3CDTF">2024-03-14T13:48:00Z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