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5DB86" w14:textId="178ED17F" w:rsidR="00014234" w:rsidRDefault="0064114D">
      <w:pPr>
        <w:tabs>
          <w:tab w:val="left" w:pos="900"/>
        </w:tabs>
      </w:pPr>
      <w:r>
        <w:rPr>
          <w:noProof/>
        </w:rPr>
        <mc:AlternateContent>
          <mc:Choice Requires="wps">
            <w:drawing>
              <wp:anchor distT="45720" distB="45720" distL="114300" distR="114300" simplePos="0" relativeHeight="251659264" behindDoc="0" locked="0" layoutInCell="1" hidden="0" allowOverlap="1" wp14:anchorId="37DB41A2" wp14:editId="3134729F">
                <wp:simplePos x="0" y="0"/>
                <wp:positionH relativeFrom="column">
                  <wp:posOffset>2083435</wp:posOffset>
                </wp:positionH>
                <wp:positionV relativeFrom="paragraph">
                  <wp:posOffset>946150</wp:posOffset>
                </wp:positionV>
                <wp:extent cx="4263390" cy="2997835"/>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4263390" cy="2997835"/>
                        </a:xfrm>
                        <a:prstGeom prst="rect">
                          <a:avLst/>
                        </a:prstGeom>
                        <a:noFill/>
                        <a:ln>
                          <a:noFill/>
                        </a:ln>
                      </wps:spPr>
                      <wps:txbx>
                        <w:txbxContent>
                          <w:p w14:paraId="69047A97" w14:textId="77777777" w:rsidR="00014234" w:rsidRDefault="00000000">
                            <w:pPr>
                              <w:spacing w:line="258" w:lineRule="auto"/>
                              <w:jc w:val="right"/>
                              <w:textDirection w:val="btLr"/>
                            </w:pPr>
                            <w:r>
                              <w:rPr>
                                <w:rFonts w:ascii="Bebas Neue" w:eastAsia="Bebas Neue" w:hAnsi="Bebas Neue" w:cs="Bebas Neue"/>
                                <w:color w:val="F5B335"/>
                                <w:sz w:val="72"/>
                              </w:rPr>
                              <w:t xml:space="preserve">Literacy Competence and Digital &amp; Social disciplines </w:t>
                            </w:r>
                          </w:p>
                          <w:p w14:paraId="6BDFDCA7" w14:textId="77777777" w:rsidR="00014234" w:rsidRDefault="00000000">
                            <w:pPr>
                              <w:spacing w:line="258" w:lineRule="auto"/>
                              <w:jc w:val="right"/>
                              <w:textDirection w:val="btLr"/>
                            </w:pPr>
                            <w:r>
                              <w:rPr>
                                <w:rFonts w:ascii="Bebas Neue" w:eastAsia="Bebas Neue" w:hAnsi="Bebas Neue" w:cs="Bebas Neue"/>
                                <w:color w:val="000000"/>
                                <w:sz w:val="72"/>
                              </w:rPr>
                              <w:t xml:space="preserve">Adult educator manual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7DB41A2" id="Rectangle 5" o:spid="_x0000_s1026" style="position:absolute;margin-left:164.05pt;margin-top:74.5pt;width:335.7pt;height:236.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" filled="f" stroked="f">
                <v:textbox inset="2.53958mm,1.2694mm,2.53958mm,1.2694mm">
                  <w:txbxContent>
                    <w:p w14:paraId="69047A97" w14:textId="77777777" w:rsidR="00014234" w:rsidRDefault="00000000">
                      <w:pPr>
                        <w:spacing w:line="258" w:lineRule="auto"/>
                        <w:jc w:val="right"/>
                        <w:textDirection w:val="btLr"/>
                      </w:pPr>
                      <w:r>
                        <w:rPr>
                          <w:rFonts w:ascii="Bebas Neue" w:eastAsia="Bebas Neue" w:hAnsi="Bebas Neue" w:cs="Bebas Neue"/>
                          <w:color w:val="F5B335"/>
                          <w:sz w:val="72"/>
                        </w:rPr>
                        <w:t xml:space="preserve">Literacy Competence and Digital &amp; Social disciplines </w:t>
                      </w:r>
                    </w:p>
                    <w:p w14:paraId="6BDFDCA7" w14:textId="77777777" w:rsidR="00014234" w:rsidRDefault="00000000">
                      <w:pPr>
                        <w:spacing w:line="258" w:lineRule="auto"/>
                        <w:jc w:val="right"/>
                        <w:textDirection w:val="btLr"/>
                      </w:pPr>
                      <w:r>
                        <w:rPr>
                          <w:rFonts w:ascii="Bebas Neue" w:eastAsia="Bebas Neue" w:hAnsi="Bebas Neue" w:cs="Bebas Neue"/>
                          <w:color w:val="000000"/>
                          <w:sz w:val="72"/>
                        </w:rPr>
                        <w:t xml:space="preserve">Adult educator manual </w:t>
                      </w:r>
                    </w:p>
                  </w:txbxContent>
                </v:textbox>
                <w10:wrap type="square"/>
              </v:rect>
            </w:pict>
          </mc:Fallback>
        </mc:AlternateContent>
      </w:r>
      <w:r w:rsidR="00000000">
        <w:rPr>
          <w:noProof/>
        </w:rPr>
        <w:drawing>
          <wp:anchor distT="0" distB="0" distL="114300" distR="114300" simplePos="0" relativeHeight="251658240" behindDoc="0" locked="0" layoutInCell="1" hidden="0" allowOverlap="1" wp14:anchorId="098210F4" wp14:editId="70CFF269">
            <wp:simplePos x="0" y="0"/>
            <wp:positionH relativeFrom="margin">
              <wp:posOffset>-932813</wp:posOffset>
            </wp:positionH>
            <wp:positionV relativeFrom="margin">
              <wp:posOffset>-953769</wp:posOffset>
            </wp:positionV>
            <wp:extent cx="7625715" cy="10782300"/>
            <wp:effectExtent l="0" t="0" r="0" b="0"/>
            <wp:wrapSquare wrapText="bothSides" distT="0" distB="0" distL="114300" distR="114300"/>
            <wp:docPr id="6"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8"/>
                    <a:srcRect/>
                    <a:stretch>
                      <a:fillRect/>
                    </a:stretch>
                  </pic:blipFill>
                  <pic:spPr>
                    <a:xfrm>
                      <a:off x="0" y="0"/>
                      <a:ext cx="7625715" cy="10782300"/>
                    </a:xfrm>
                    <a:prstGeom prst="rect">
                      <a:avLst/>
                    </a:prstGeom>
                    <a:ln/>
                  </pic:spPr>
                </pic:pic>
              </a:graphicData>
            </a:graphic>
          </wp:anchor>
        </w:drawing>
      </w:r>
    </w:p>
    <w:p w14:paraId="6E037221" w14:textId="77777777" w:rsidR="00014234" w:rsidRDefault="00000000">
      <w:pPr>
        <w:pStyle w:val="Heading2"/>
        <w:tabs>
          <w:tab w:val="left" w:pos="5341"/>
        </w:tabs>
        <w:jc w:val="center"/>
        <w:rPr>
          <w:rFonts w:ascii="Bebas Neue" w:eastAsia="Bebas Neue" w:hAnsi="Bebas Neue" w:cs="Bebas Neue"/>
          <w:color w:val="F5B335"/>
          <w:sz w:val="48"/>
          <w:szCs w:val="48"/>
        </w:rPr>
      </w:pPr>
      <w:r>
        <w:rPr>
          <w:rFonts w:ascii="Bebas Neue" w:eastAsia="Bebas Neue" w:hAnsi="Bebas Neue" w:cs="Bebas Neue"/>
          <w:color w:val="F5B335"/>
          <w:sz w:val="48"/>
          <w:szCs w:val="48"/>
        </w:rPr>
        <w:lastRenderedPageBreak/>
        <w:t xml:space="preserve">Micro-learning resources to re-engage low-skilled adult learners in education and training </w:t>
      </w:r>
    </w:p>
    <w:p w14:paraId="153E3CA6" w14:textId="77777777" w:rsidR="00014234" w:rsidRDefault="00000000">
      <w:pPr>
        <w:pStyle w:val="Heading2"/>
        <w:tabs>
          <w:tab w:val="left" w:pos="5341"/>
        </w:tabs>
        <w:rPr>
          <w:rFonts w:ascii="Quattrocento Sans" w:eastAsia="Quattrocento Sans" w:hAnsi="Quattrocento Sans" w:cs="Quattrocento Sans"/>
          <w:b/>
          <w:color w:val="1F2126"/>
          <w:sz w:val="36"/>
          <w:szCs w:val="36"/>
        </w:rPr>
      </w:pPr>
      <w:r>
        <w:rPr>
          <w:rFonts w:ascii="Quattrocento Sans" w:eastAsia="Quattrocento Sans" w:hAnsi="Quattrocento Sans" w:cs="Quattrocento Sans"/>
          <w:b/>
          <w:color w:val="1F2126"/>
          <w:sz w:val="36"/>
          <w:szCs w:val="36"/>
        </w:rPr>
        <w:t xml:space="preserve">Adult Educator Manual </w:t>
      </w:r>
    </w:p>
    <w:p w14:paraId="0FA96C12" w14:textId="77777777" w:rsidR="00014234" w:rsidRDefault="00014234"/>
    <w:p w14:paraId="71A3B81E" w14:textId="77777777" w:rsidR="00014234" w:rsidRDefault="00000000">
      <w:pPr>
        <w:spacing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The aim of this short handbook is to support you, as an experienced educator working with low-skilled and marginalised adult learners, with diverse needs, to use the video resources and the activity sheets provided in the Suite of Micro-Learning Resources to Re-Engage Low-Skilled Adult Learners in your centre and in your community.  Through this short manual, we will provide you with some background information on the topic being discussed in the video resource and provide some guidance to support you to introduce and implement the accompanying activity with adult learners in your group.  The activity that has been developed to accompany the video resources aims to further develop their understanding of the topic outlined in the video resource. Finally, this manual will also present you with some de-briefing questions that you can use in your group of adult learners, to assess the user-friendliness and quality of the activity you have completed with them. </w:t>
      </w:r>
    </w:p>
    <w:p w14:paraId="30DB3EFA" w14:textId="77777777" w:rsidR="00014234" w:rsidRDefault="00014234">
      <w:pPr>
        <w:rPr>
          <w:rFonts w:ascii="Quattrocento Sans" w:eastAsia="Quattrocento Sans" w:hAnsi="Quattrocento Sans" w:cs="Quattrocento Sans"/>
          <w:color w:val="000000"/>
          <w:sz w:val="24"/>
          <w:szCs w:val="24"/>
        </w:rPr>
      </w:pPr>
    </w:p>
    <w:p w14:paraId="660BBBD5" w14:textId="77777777" w:rsidR="00014234" w:rsidRDefault="00000000">
      <w:pPr>
        <w:spacing w:line="360" w:lineRule="auto"/>
        <w:rPr>
          <w:rFonts w:ascii="Quattrocento Sans" w:eastAsia="Quattrocento Sans" w:hAnsi="Quattrocento Sans" w:cs="Quattrocento Sans"/>
          <w:i/>
          <w:color w:val="000000"/>
          <w:sz w:val="24"/>
          <w:szCs w:val="24"/>
        </w:rPr>
      </w:pPr>
      <w:r>
        <w:rPr>
          <w:rFonts w:ascii="Quattrocento Sans" w:eastAsia="Quattrocento Sans" w:hAnsi="Quattrocento Sans" w:cs="Quattrocento Sans"/>
          <w:color w:val="000000"/>
          <w:sz w:val="24"/>
          <w:szCs w:val="24"/>
        </w:rPr>
        <w:t>The topic of this manual relates to the video resources Literacy Competence and Digital &amp; Social disciplines.</w:t>
      </w:r>
      <w:r>
        <w:rPr>
          <w:rFonts w:ascii="Quattrocento Sans" w:eastAsia="Quattrocento Sans" w:hAnsi="Quattrocento Sans" w:cs="Quattrocento Sans"/>
          <w:i/>
          <w:color w:val="000000"/>
          <w:sz w:val="24"/>
          <w:szCs w:val="24"/>
        </w:rPr>
        <w:t xml:space="preserve"> </w:t>
      </w:r>
    </w:p>
    <w:p w14:paraId="6B31D15D" w14:textId="77777777" w:rsidR="00014234" w:rsidRDefault="00014234">
      <w:pPr>
        <w:rPr>
          <w:rFonts w:ascii="Quattrocento Sans" w:eastAsia="Quattrocento Sans" w:hAnsi="Quattrocento Sans" w:cs="Quattrocento Sans"/>
          <w:i/>
          <w:color w:val="000000"/>
          <w:sz w:val="24"/>
          <w:szCs w:val="24"/>
        </w:rPr>
      </w:pPr>
    </w:p>
    <w:p w14:paraId="7139C7B5" w14:textId="77777777" w:rsidR="00014234"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Introduction to the Topic </w:t>
      </w:r>
    </w:p>
    <w:p w14:paraId="50AF4C63" w14:textId="77777777" w:rsidR="00014234" w:rsidRDefault="00014234"/>
    <w:p w14:paraId="70123F83" w14:textId="77777777" w:rsidR="00014234" w:rsidRDefault="00000000">
      <w:pPr>
        <w:spacing w:line="360" w:lineRule="auto"/>
        <w:jc w:val="both"/>
        <w:rPr>
          <w:rFonts w:ascii="Quattrocento Sans" w:eastAsia="Quattrocento Sans" w:hAnsi="Quattrocento Sans" w:cs="Quattrocento Sans"/>
          <w:sz w:val="24"/>
          <w:szCs w:val="24"/>
        </w:rPr>
      </w:pPr>
      <w:bookmarkStart w:id="0" w:name="_heading=h.gjdgxs" w:colFirst="0" w:colLast="0"/>
      <w:bookmarkEnd w:id="0"/>
      <w:r>
        <w:rPr>
          <w:rFonts w:ascii="Quattrocento Sans" w:eastAsia="Quattrocento Sans" w:hAnsi="Quattrocento Sans" w:cs="Quattrocento Sans"/>
          <w:sz w:val="24"/>
          <w:szCs w:val="24"/>
        </w:rPr>
        <w:t xml:space="preserve">The Internet, social media and digital tools can help low-skilled adults develop their literacy competencies. Indeed, digital technologies are using literacy competencies everywhere. When you are reading a newspaper online, when you are writing an email or when you are commenting under a post, you are using literacy competencies. This is why it’s important to develop these skills and how the internet and social media can help you do that. By following good social media accounts and by reading a lot of newspaper or online books, you will develop and master the literacy skills quickly. Throughout the ONE-STEP UP resources, low-skilled adults can explore how these learning materials can positively impact their ability to learn writing, reading and understanding skills. </w:t>
      </w:r>
    </w:p>
    <w:p w14:paraId="071B84B9" w14:textId="77777777" w:rsidR="00014234" w:rsidRDefault="00014234">
      <w:pPr>
        <w:rPr>
          <w:rFonts w:ascii="Quattrocento Sans" w:eastAsia="Quattrocento Sans" w:hAnsi="Quattrocento Sans" w:cs="Quattrocento Sans"/>
          <w:sz w:val="24"/>
          <w:szCs w:val="24"/>
        </w:rPr>
      </w:pPr>
    </w:p>
    <w:p w14:paraId="45BF51B2" w14:textId="77777777" w:rsidR="00014234"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lastRenderedPageBreak/>
        <w:t xml:space="preserve">Introduction to the Activity </w:t>
      </w:r>
    </w:p>
    <w:p w14:paraId="57AE051C" w14:textId="77777777" w:rsidR="00014234" w:rsidRDefault="00014234">
      <w:pPr>
        <w:rPr>
          <w:rFonts w:ascii="Quattrocento Sans" w:eastAsia="Quattrocento Sans" w:hAnsi="Quattrocento Sans" w:cs="Quattrocento Sans"/>
          <w:sz w:val="24"/>
          <w:szCs w:val="24"/>
        </w:rPr>
      </w:pPr>
    </w:p>
    <w:p w14:paraId="4A06EF25" w14:textId="77777777" w:rsidR="00014234" w:rsidRDefault="00000000">
      <w:pPr>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In the Learner Handout, low-skilled adults have the opportunity to delve into the initiative done by France with the website “</w:t>
      </w:r>
      <w:proofErr w:type="spellStart"/>
      <w:r>
        <w:rPr>
          <w:rFonts w:ascii="Quattrocento Sans" w:eastAsia="Quattrocento Sans" w:hAnsi="Quattrocento Sans" w:cs="Quattrocento Sans"/>
          <w:sz w:val="24"/>
          <w:szCs w:val="24"/>
        </w:rPr>
        <w:t>Projet</w:t>
      </w:r>
      <w:proofErr w:type="spellEnd"/>
      <w:r>
        <w:rPr>
          <w:rFonts w:ascii="Quattrocento Sans" w:eastAsia="Quattrocento Sans" w:hAnsi="Quattrocento Sans" w:cs="Quattrocento Sans"/>
          <w:sz w:val="24"/>
          <w:szCs w:val="24"/>
        </w:rPr>
        <w:t xml:space="preserve"> Voltaire”. This project has created a tool making expression and spelling accessible to everyone. Schools, companies but also particulars can do the Voltaire project by creating an account. Grammar, conjugation and syntax mistakes will be erased with this initiative. </w:t>
      </w:r>
    </w:p>
    <w:p w14:paraId="07112E78" w14:textId="77777777" w:rsidR="00014234" w:rsidRDefault="00000000">
      <w:pPr>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Moreover, learners have the possibility to engage in the interesting “Write your journey” activity. It will permit you to discover your writing skills and your ability to convey a message. </w:t>
      </w:r>
    </w:p>
    <w:p w14:paraId="393064C5" w14:textId="77777777" w:rsidR="00014234" w:rsidRDefault="00014234">
      <w:pPr>
        <w:spacing w:line="360" w:lineRule="auto"/>
        <w:jc w:val="both"/>
        <w:rPr>
          <w:rFonts w:ascii="Quattrocento Sans" w:eastAsia="Quattrocento Sans" w:hAnsi="Quattrocento Sans" w:cs="Quattrocento Sans"/>
          <w:sz w:val="24"/>
          <w:szCs w:val="24"/>
        </w:rPr>
      </w:pPr>
    </w:p>
    <w:p w14:paraId="1096B5BB" w14:textId="77777777" w:rsidR="00014234"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Using this Resource with a Group </w:t>
      </w:r>
    </w:p>
    <w:p w14:paraId="00C68A73" w14:textId="77777777" w:rsidR="00014234" w:rsidRDefault="00014234"/>
    <w:p w14:paraId="5BBA0424" w14:textId="77777777" w:rsidR="00014234" w:rsidRDefault="00000000">
      <w:pPr>
        <w:shd w:val="clear" w:color="auto" w:fill="FFFFFF"/>
        <w:spacing w:after="225"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To use this resource with adult learners in your local group, we recommend that you begin by showing them the video resource to introduce the theme of Literacy Competence and Digital &amp; Social disciplines. This video will help learners to understand the topic before they begin the Learner Handout activity. Once they have gained a general knowledge of the theme, they will be able to begin the handout. For this, we recommend that you print one handout per learner to complete. All learners need for this resource is a pen to complete the learner handout and a computer to view the video. This resource will take one hour in total to complete.</w:t>
      </w:r>
    </w:p>
    <w:p w14:paraId="0A3DB2EC" w14:textId="77777777" w:rsidR="00014234"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De-Briefing Questions</w:t>
      </w:r>
    </w:p>
    <w:p w14:paraId="7C05BE81" w14:textId="77777777" w:rsidR="00014234" w:rsidRDefault="00014234"/>
    <w:p w14:paraId="036A529A" w14:textId="77777777" w:rsidR="00014234" w:rsidRDefault="00000000">
      <w:pPr>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Here are some potential debriefing questions for participants to reflect on after completing the case study and activity:</w:t>
      </w:r>
    </w:p>
    <w:p w14:paraId="20EF9B9D" w14:textId="77777777" w:rsidR="00014234" w:rsidRDefault="00000000">
      <w:pPr>
        <w:numPr>
          <w:ilvl w:val="0"/>
          <w:numId w:val="1"/>
        </w:numPr>
        <w:pBdr>
          <w:top w:val="nil"/>
          <w:left w:val="nil"/>
          <w:bottom w:val="nil"/>
          <w:right w:val="nil"/>
          <w:between w:val="nil"/>
        </w:pBdr>
        <w:spacing w:after="0"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What </w:t>
      </w:r>
      <w:r>
        <w:rPr>
          <w:rFonts w:ascii="Quattrocento Sans" w:eastAsia="Quattrocento Sans" w:hAnsi="Quattrocento Sans" w:cs="Quattrocento Sans"/>
          <w:sz w:val="24"/>
          <w:szCs w:val="24"/>
        </w:rPr>
        <w:t>surprised</w:t>
      </w:r>
      <w:r>
        <w:rPr>
          <w:rFonts w:ascii="Quattrocento Sans" w:eastAsia="Quattrocento Sans" w:hAnsi="Quattrocento Sans" w:cs="Quattrocento Sans"/>
          <w:color w:val="000000"/>
          <w:sz w:val="24"/>
          <w:szCs w:val="24"/>
        </w:rPr>
        <w:t xml:space="preserve"> you the most about the “</w:t>
      </w:r>
      <w:proofErr w:type="spellStart"/>
      <w:r>
        <w:rPr>
          <w:rFonts w:ascii="Quattrocento Sans" w:eastAsia="Quattrocento Sans" w:hAnsi="Quattrocento Sans" w:cs="Quattrocento Sans"/>
          <w:color w:val="000000"/>
          <w:sz w:val="24"/>
          <w:szCs w:val="24"/>
        </w:rPr>
        <w:t>Projet</w:t>
      </w:r>
      <w:proofErr w:type="spellEnd"/>
      <w:r>
        <w:rPr>
          <w:rFonts w:ascii="Quattrocento Sans" w:eastAsia="Quattrocento Sans" w:hAnsi="Quattrocento Sans" w:cs="Quattrocento Sans"/>
          <w:color w:val="000000"/>
          <w:sz w:val="24"/>
          <w:szCs w:val="24"/>
        </w:rPr>
        <w:t xml:space="preserve"> Voltaire” initiative? </w:t>
      </w:r>
    </w:p>
    <w:p w14:paraId="23319C52" w14:textId="77777777" w:rsidR="00014234" w:rsidRDefault="00000000">
      <w:pPr>
        <w:numPr>
          <w:ilvl w:val="0"/>
          <w:numId w:val="1"/>
        </w:numPr>
        <w:pBdr>
          <w:top w:val="nil"/>
          <w:left w:val="nil"/>
          <w:bottom w:val="nil"/>
          <w:right w:val="nil"/>
          <w:between w:val="nil"/>
        </w:pBdr>
        <w:spacing w:after="0"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Did </w:t>
      </w:r>
      <w:r>
        <w:rPr>
          <w:rFonts w:ascii="Quattrocento Sans" w:eastAsia="Quattrocento Sans" w:hAnsi="Quattrocento Sans" w:cs="Quattrocento Sans"/>
          <w:sz w:val="24"/>
          <w:szCs w:val="24"/>
        </w:rPr>
        <w:t>you try</w:t>
      </w:r>
      <w:r>
        <w:rPr>
          <w:rFonts w:ascii="Quattrocento Sans" w:eastAsia="Quattrocento Sans" w:hAnsi="Quattrocento Sans" w:cs="Quattrocento Sans"/>
          <w:color w:val="000000"/>
          <w:sz w:val="24"/>
          <w:szCs w:val="24"/>
        </w:rPr>
        <w:t xml:space="preserve"> it or do you have a similar initiative in your language? </w:t>
      </w:r>
    </w:p>
    <w:p w14:paraId="4146B7CD" w14:textId="77777777" w:rsidR="00014234" w:rsidRDefault="00000000">
      <w:pPr>
        <w:numPr>
          <w:ilvl w:val="0"/>
          <w:numId w:val="1"/>
        </w:numPr>
        <w:pBdr>
          <w:top w:val="nil"/>
          <w:left w:val="nil"/>
          <w:bottom w:val="nil"/>
          <w:right w:val="nil"/>
          <w:between w:val="nil"/>
        </w:pBdr>
        <w:spacing w:after="0"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In what ways did this initiative go </w:t>
      </w:r>
      <w:r>
        <w:rPr>
          <w:rFonts w:ascii="Quattrocento Sans" w:eastAsia="Quattrocento Sans" w:hAnsi="Quattrocento Sans" w:cs="Quattrocento Sans"/>
          <w:sz w:val="24"/>
          <w:szCs w:val="24"/>
        </w:rPr>
        <w:t>beyond</w:t>
      </w:r>
      <w:r>
        <w:rPr>
          <w:rFonts w:ascii="Quattrocento Sans" w:eastAsia="Quattrocento Sans" w:hAnsi="Quattrocento Sans" w:cs="Quattrocento Sans"/>
          <w:color w:val="000000"/>
          <w:sz w:val="24"/>
          <w:szCs w:val="24"/>
        </w:rPr>
        <w:t xml:space="preserve"> just teaching literacy skills? </w:t>
      </w:r>
    </w:p>
    <w:p w14:paraId="51060E49" w14:textId="77777777" w:rsidR="00014234" w:rsidRDefault="00000000">
      <w:pPr>
        <w:numPr>
          <w:ilvl w:val="0"/>
          <w:numId w:val="1"/>
        </w:numPr>
        <w:pBdr>
          <w:top w:val="nil"/>
          <w:left w:val="nil"/>
          <w:bottom w:val="nil"/>
          <w:right w:val="nil"/>
          <w:between w:val="nil"/>
        </w:pBdr>
        <w:spacing w:after="0"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What was your experience like during the “Write your journey” activity? </w:t>
      </w:r>
    </w:p>
    <w:p w14:paraId="705EE60D" w14:textId="77777777" w:rsidR="00014234" w:rsidRDefault="00000000">
      <w:pPr>
        <w:numPr>
          <w:ilvl w:val="0"/>
          <w:numId w:val="1"/>
        </w:numPr>
        <w:pBdr>
          <w:top w:val="nil"/>
          <w:left w:val="nil"/>
          <w:bottom w:val="nil"/>
          <w:right w:val="nil"/>
          <w:between w:val="nil"/>
        </w:pBdr>
        <w:spacing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How can </w:t>
      </w:r>
      <w:r>
        <w:rPr>
          <w:rFonts w:ascii="Quattrocento Sans" w:eastAsia="Quattrocento Sans" w:hAnsi="Quattrocento Sans" w:cs="Quattrocento Sans"/>
          <w:sz w:val="24"/>
          <w:szCs w:val="24"/>
        </w:rPr>
        <w:t>d</w:t>
      </w:r>
      <w:r>
        <w:rPr>
          <w:rFonts w:ascii="Quattrocento Sans" w:eastAsia="Quattrocento Sans" w:hAnsi="Quattrocento Sans" w:cs="Quattrocento Sans"/>
          <w:color w:val="000000"/>
          <w:sz w:val="24"/>
          <w:szCs w:val="24"/>
        </w:rPr>
        <w:t xml:space="preserve">igital and </w:t>
      </w:r>
      <w:r>
        <w:rPr>
          <w:rFonts w:ascii="Quattrocento Sans" w:eastAsia="Quattrocento Sans" w:hAnsi="Quattrocento Sans" w:cs="Quattrocento Sans"/>
          <w:sz w:val="24"/>
          <w:szCs w:val="24"/>
        </w:rPr>
        <w:t>s</w:t>
      </w:r>
      <w:r>
        <w:rPr>
          <w:rFonts w:ascii="Quattrocento Sans" w:eastAsia="Quattrocento Sans" w:hAnsi="Quattrocento Sans" w:cs="Quattrocento Sans"/>
          <w:color w:val="000000"/>
          <w:sz w:val="24"/>
          <w:szCs w:val="24"/>
        </w:rPr>
        <w:t xml:space="preserve">ocial disciplines be incorporated into education or training programs for low-skilled adults to improve their literacy competence? </w:t>
      </w:r>
    </w:p>
    <w:p w14:paraId="03AC7145" w14:textId="77777777" w:rsidR="00014234" w:rsidRDefault="00000000">
      <w:pPr>
        <w:jc w:val="center"/>
      </w:pPr>
      <w:r>
        <w:rPr>
          <w:rFonts w:ascii="Source Sans Pro" w:eastAsia="Source Sans Pro" w:hAnsi="Source Sans Pro" w:cs="Source Sans Pro"/>
          <w:noProof/>
          <w:color w:val="000000"/>
        </w:rPr>
        <w:lastRenderedPageBreak/>
        <w:drawing>
          <wp:anchor distT="0" distB="0" distL="114300" distR="114300" simplePos="0" relativeHeight="251660288" behindDoc="0" locked="0" layoutInCell="1" hidden="0" allowOverlap="1" wp14:anchorId="32986BB5" wp14:editId="1C68D500">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7"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9"/>
                    <a:srcRect/>
                    <a:stretch>
                      <a:fillRect/>
                    </a:stretch>
                  </pic:blipFill>
                  <pic:spPr>
                    <a:xfrm>
                      <a:off x="0" y="0"/>
                      <a:ext cx="7625715" cy="10765155"/>
                    </a:xfrm>
                    <a:prstGeom prst="rect">
                      <a:avLst/>
                    </a:prstGeom>
                    <a:ln/>
                  </pic:spPr>
                </pic:pic>
              </a:graphicData>
            </a:graphic>
          </wp:anchor>
        </w:drawing>
      </w:r>
      <w:r>
        <w:rPr>
          <w:rFonts w:ascii="Source Sans Pro" w:eastAsia="Source Sans Pro" w:hAnsi="Source Sans Pro" w:cs="Source Sans Pro"/>
          <w:color w:val="000000"/>
        </w:rPr>
        <w:t xml:space="preserve"> </w:t>
      </w:r>
    </w:p>
    <w:sectPr w:rsidR="00014234">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C9D25" w14:textId="77777777" w:rsidR="00206F7C" w:rsidRDefault="00206F7C">
      <w:pPr>
        <w:spacing w:after="0" w:line="240" w:lineRule="auto"/>
      </w:pPr>
      <w:r>
        <w:separator/>
      </w:r>
    </w:p>
  </w:endnote>
  <w:endnote w:type="continuationSeparator" w:id="0">
    <w:p w14:paraId="3B453391" w14:textId="77777777" w:rsidR="00206F7C" w:rsidRDefault="00206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Quattrocento Sans">
    <w:charset w:val="00"/>
    <w:family w:val="swiss"/>
    <w:pitch w:val="variable"/>
    <w:sig w:usb0="800000BF" w:usb1="4000005B"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A73C" w14:textId="77777777" w:rsidR="00014234" w:rsidRDefault="00014234">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31D7" w14:textId="77777777" w:rsidR="00206F7C" w:rsidRDefault="00206F7C">
      <w:pPr>
        <w:spacing w:after="0" w:line="240" w:lineRule="auto"/>
      </w:pPr>
      <w:r>
        <w:separator/>
      </w:r>
    </w:p>
  </w:footnote>
  <w:footnote w:type="continuationSeparator" w:id="0">
    <w:p w14:paraId="1FD74147" w14:textId="77777777" w:rsidR="00206F7C" w:rsidRDefault="00206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25F7" w14:textId="77777777" w:rsidR="00014234" w:rsidRDefault="0001423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43C1"/>
    <w:multiLevelType w:val="multilevel"/>
    <w:tmpl w:val="1DB64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05465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234"/>
    <w:rsid w:val="00014234"/>
    <w:rsid w:val="00206F7C"/>
    <w:rsid w:val="0064114D"/>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FA581"/>
  <w15:docId w15:val="{17A0098A-D134-4AF9-8FFF-DAF8FBAF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34"/>
    <w:qFormat/>
    <w:rsid w:val="00C642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Zr3afJFfP+20GvbCuxnWtUNeNg==">CgMxLjAyCGguZ2pkZ3hzOAByITFWRmRoeVR0SUNpVjJhOWtyOTJuUGUwTUpJODE2eUFLRw==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582</Words>
  <Characters>3319</Characters>
  <Application>Microsoft Office Word</Application>
  <DocSecurity>0</DocSecurity>
  <Lines>27</Lines>
  <Paragraphs>7</Paragraphs>
  <ScaleCrop>false</ScaleCrop>
  <Company>HP Inc.</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cp:lastPrinted>2024-03-14T13:44:00Z</cp:lastPrinted>
  <dcterms:created xsi:type="dcterms:W3CDTF">2023-02-14T11:52:00Z</dcterms:created>
  <dcterms:modified xsi:type="dcterms:W3CDTF">2024-03-14T13:44:00Z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